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E4" w:rsidRPr="00227BC0" w:rsidRDefault="008437E4" w:rsidP="008437E4">
      <w:pPr>
        <w:widowControl/>
        <w:shd w:val="clear" w:color="auto" w:fill="FFFFFF"/>
        <w:spacing w:line="300" w:lineRule="auto"/>
        <w:ind w:right="-58"/>
        <w:jc w:val="left"/>
        <w:rPr>
          <w:rFonts w:ascii="Times New Roman" w:eastAsiaTheme="minorEastAsia" w:hAnsi="Times New Roman"/>
          <w:b/>
          <w:sz w:val="28"/>
          <w:szCs w:val="28"/>
        </w:rPr>
      </w:pPr>
      <w:r w:rsidRPr="00227BC0">
        <w:rPr>
          <w:rFonts w:ascii="Times New Roman" w:eastAsiaTheme="minorEastAsia" w:hAnsi="Times New Roman" w:hint="eastAsia"/>
          <w:b/>
          <w:sz w:val="28"/>
          <w:szCs w:val="28"/>
        </w:rPr>
        <w:t>附件</w:t>
      </w:r>
      <w:r w:rsidRPr="00227BC0">
        <w:rPr>
          <w:rFonts w:ascii="Times New Roman" w:eastAsiaTheme="minorEastAsia" w:hAnsi="Times New Roman" w:hint="eastAsia"/>
          <w:b/>
          <w:sz w:val="28"/>
          <w:szCs w:val="28"/>
        </w:rPr>
        <w:t>2</w:t>
      </w:r>
    </w:p>
    <w:p w:rsidR="008437E4" w:rsidRDefault="008437E4" w:rsidP="008437E4">
      <w:pPr>
        <w:spacing w:line="300" w:lineRule="auto"/>
        <w:jc w:val="righ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分类编号：</w:t>
      </w:r>
      <w:r>
        <w:rPr>
          <w:rFonts w:ascii="Times New Roman" w:eastAsiaTheme="minorEastAsia" w:hAnsi="Times New Roman" w:hint="eastAsia"/>
          <w:sz w:val="24"/>
          <w:szCs w:val="24"/>
        </w:rPr>
        <w:t>3</w:t>
      </w:r>
    </w:p>
    <w:p w:rsidR="008437E4" w:rsidRPr="002F6861" w:rsidRDefault="008437E4" w:rsidP="008437E4">
      <w:pPr>
        <w:spacing w:line="30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社会场景</w:t>
      </w:r>
      <w:r w:rsidRPr="002F6861">
        <w:rPr>
          <w:rFonts w:ascii="黑体" w:eastAsia="黑体" w:hAnsi="黑体" w:hint="eastAsia"/>
          <w:sz w:val="28"/>
          <w:szCs w:val="28"/>
        </w:rPr>
        <w:t>对青海沙</w:t>
      </w:r>
      <w:proofErr w:type="gramStart"/>
      <w:r w:rsidRPr="002F6861">
        <w:rPr>
          <w:rFonts w:ascii="黑体" w:eastAsia="黑体" w:hAnsi="黑体" w:hint="eastAsia"/>
          <w:sz w:val="28"/>
          <w:szCs w:val="28"/>
        </w:rPr>
        <w:t>蜥</w:t>
      </w:r>
      <w:proofErr w:type="gramEnd"/>
      <w:r w:rsidRPr="002F6861">
        <w:rPr>
          <w:rFonts w:ascii="黑体" w:eastAsia="黑体" w:hAnsi="黑体" w:hint="eastAsia"/>
          <w:sz w:val="28"/>
          <w:szCs w:val="28"/>
        </w:rPr>
        <w:t>动态视觉信号结构的影响</w:t>
      </w:r>
    </w:p>
    <w:p w:rsidR="008437E4" w:rsidRPr="00776059" w:rsidRDefault="008437E4" w:rsidP="008437E4">
      <w:pPr>
        <w:spacing w:line="300" w:lineRule="auto"/>
      </w:pPr>
    </w:p>
    <w:p w:rsidR="008437E4" w:rsidRPr="0036568A" w:rsidRDefault="008437E4" w:rsidP="008437E4">
      <w:pPr>
        <w:spacing w:line="300" w:lineRule="auto"/>
        <w:ind w:firstLineChars="700" w:firstLine="1680"/>
        <w:rPr>
          <w:rFonts w:hAnsi="宋体"/>
          <w:sz w:val="24"/>
        </w:rPr>
      </w:pPr>
      <w:r w:rsidRPr="002F2E5F">
        <w:rPr>
          <w:rFonts w:hAnsi="宋体" w:hint="eastAsia"/>
          <w:kern w:val="0"/>
          <w:sz w:val="24"/>
        </w:rPr>
        <w:t>Richard A.Peters</w:t>
      </w:r>
      <w:r>
        <w:rPr>
          <w:rFonts w:hAnsi="宋体" w:hint="eastAsia"/>
          <w:kern w:val="0"/>
          <w:sz w:val="24"/>
          <w:vertAlign w:val="superscript"/>
        </w:rPr>
        <w:t>1</w:t>
      </w:r>
      <w:r w:rsidRPr="00E05A01">
        <w:rPr>
          <w:kern w:val="0"/>
          <w:sz w:val="24"/>
        </w:rPr>
        <w:t>,</w:t>
      </w:r>
      <w:r>
        <w:rPr>
          <w:rFonts w:hint="eastAsia"/>
          <w:kern w:val="0"/>
          <w:sz w:val="24"/>
        </w:rPr>
        <w:t xml:space="preserve"> </w:t>
      </w:r>
      <w:r w:rsidRPr="002F2E5F">
        <w:rPr>
          <w:rFonts w:hAnsi="宋体"/>
          <w:kern w:val="0"/>
          <w:sz w:val="24"/>
        </w:rPr>
        <w:t>Jose A. Ramos</w:t>
      </w:r>
      <w:r w:rsidRPr="002F2E5F">
        <w:rPr>
          <w:rFonts w:hAnsi="宋体" w:hint="eastAsia"/>
          <w:kern w:val="0"/>
          <w:sz w:val="24"/>
          <w:vertAlign w:val="superscript"/>
        </w:rPr>
        <w:t>1</w:t>
      </w:r>
      <w:r w:rsidRPr="00E05A01">
        <w:rPr>
          <w:kern w:val="0"/>
          <w:sz w:val="24"/>
        </w:rPr>
        <w:t>,</w:t>
      </w:r>
      <w:r>
        <w:rPr>
          <w:rFonts w:hint="eastAsia"/>
          <w:kern w:val="0"/>
          <w:sz w:val="24"/>
        </w:rPr>
        <w:t xml:space="preserve"> </w:t>
      </w:r>
      <w:r w:rsidRPr="002F2E5F">
        <w:rPr>
          <w:rFonts w:hAnsi="宋体" w:hint="eastAsia"/>
          <w:kern w:val="0"/>
          <w:sz w:val="24"/>
        </w:rPr>
        <w:t>吴亚勇</w:t>
      </w:r>
      <w:r>
        <w:rPr>
          <w:rFonts w:hAnsi="宋体" w:hint="eastAsia"/>
          <w:kern w:val="0"/>
          <w:sz w:val="24"/>
          <w:vertAlign w:val="superscript"/>
        </w:rPr>
        <w:t>2</w:t>
      </w:r>
      <w:r w:rsidRPr="00E05A01">
        <w:rPr>
          <w:kern w:val="0"/>
          <w:sz w:val="24"/>
        </w:rPr>
        <w:t>,</w:t>
      </w:r>
      <w:r>
        <w:rPr>
          <w:rFonts w:hint="eastAsia"/>
          <w:kern w:val="0"/>
          <w:sz w:val="24"/>
        </w:rPr>
        <w:t xml:space="preserve"> </w:t>
      </w:r>
      <w:r w:rsidRPr="002F2E5F">
        <w:rPr>
          <w:rFonts w:hAnsi="宋体" w:hint="eastAsia"/>
          <w:kern w:val="0"/>
          <w:sz w:val="24"/>
        </w:rPr>
        <w:t>齐银</w:t>
      </w:r>
      <w:r>
        <w:rPr>
          <w:rFonts w:hAnsi="宋体" w:hint="eastAsia"/>
          <w:kern w:val="0"/>
          <w:sz w:val="24"/>
          <w:vertAlign w:val="superscript"/>
        </w:rPr>
        <w:t>2,</w:t>
      </w:r>
      <w:r w:rsidRPr="00D827C8">
        <w:rPr>
          <w:rFonts w:hAnsi="宋体" w:hint="eastAsia"/>
          <w:sz w:val="24"/>
        </w:rPr>
        <w:t>*</w:t>
      </w:r>
    </w:p>
    <w:p w:rsidR="008437E4" w:rsidRDefault="008437E4" w:rsidP="008437E4">
      <w:pPr>
        <w:autoSpaceDE w:val="0"/>
        <w:autoSpaceDN w:val="0"/>
        <w:adjustRightInd w:val="0"/>
        <w:spacing w:line="300" w:lineRule="auto"/>
        <w:rPr>
          <w:rFonts w:hAnsi="宋体"/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Ansi="宋体" w:hint="eastAsia"/>
          <w:kern w:val="0"/>
          <w:sz w:val="24"/>
        </w:rPr>
        <w:t>1</w:t>
      </w:r>
      <w:r w:rsidRPr="002F2E5F">
        <w:rPr>
          <w:rFonts w:hAnsi="宋体" w:hint="eastAsia"/>
          <w:kern w:val="0"/>
          <w:sz w:val="24"/>
        </w:rPr>
        <w:t>澳大利亚拉筹伯大学</w:t>
      </w:r>
      <w:r w:rsidRPr="002F2E5F">
        <w:rPr>
          <w:rFonts w:hAnsi="宋体" w:hint="eastAsia"/>
          <w:kern w:val="0"/>
          <w:sz w:val="24"/>
        </w:rPr>
        <w:t xml:space="preserve"> </w:t>
      </w:r>
      <w:r w:rsidRPr="002F2E5F">
        <w:rPr>
          <w:rFonts w:hAnsi="宋体" w:hint="eastAsia"/>
          <w:kern w:val="0"/>
          <w:sz w:val="24"/>
        </w:rPr>
        <w:t>生态环境进化研究中心</w:t>
      </w:r>
      <w:r>
        <w:rPr>
          <w:rFonts w:hAnsi="宋体" w:hint="eastAsia"/>
          <w:kern w:val="0"/>
          <w:sz w:val="24"/>
        </w:rPr>
        <w:t>，</w:t>
      </w:r>
      <w:r>
        <w:rPr>
          <w:rFonts w:hAnsi="宋体" w:hint="eastAsia"/>
          <w:kern w:val="0"/>
          <w:sz w:val="24"/>
        </w:rPr>
        <w:t>2</w:t>
      </w:r>
      <w:r w:rsidRPr="002F2E5F">
        <w:rPr>
          <w:rFonts w:hAnsi="宋体" w:hint="eastAsia"/>
          <w:kern w:val="0"/>
          <w:sz w:val="24"/>
        </w:rPr>
        <w:t>中国科学院成都生物研究所</w:t>
      </w:r>
      <w:r w:rsidRPr="002F2E5F">
        <w:rPr>
          <w:rFonts w:hAnsi="宋体" w:hint="eastAsia"/>
          <w:kern w:val="0"/>
          <w:sz w:val="24"/>
        </w:rPr>
        <w:t xml:space="preserve"> </w:t>
      </w:r>
      <w:r>
        <w:rPr>
          <w:rFonts w:hAnsi="宋体" w:hint="eastAsia"/>
          <w:kern w:val="0"/>
          <w:sz w:val="24"/>
        </w:rPr>
        <w:t>两栖爬行动物研究室）</w:t>
      </w:r>
    </w:p>
    <w:p w:rsidR="008437E4" w:rsidRPr="00D827C8" w:rsidRDefault="008437E4" w:rsidP="008437E4">
      <w:pPr>
        <w:spacing w:line="300" w:lineRule="auto"/>
        <w:jc w:val="center"/>
        <w:rPr>
          <w:sz w:val="24"/>
        </w:rPr>
      </w:pPr>
      <w:r w:rsidRPr="00D827C8">
        <w:rPr>
          <w:rFonts w:hAnsi="宋体" w:hint="eastAsia"/>
          <w:sz w:val="24"/>
        </w:rPr>
        <w:t>*</w:t>
      </w:r>
      <w:r w:rsidRPr="00D827C8">
        <w:rPr>
          <w:rFonts w:hAnsi="宋体"/>
          <w:sz w:val="24"/>
        </w:rPr>
        <w:t>通讯作者</w:t>
      </w:r>
      <w:r w:rsidRPr="00D827C8">
        <w:rPr>
          <w:sz w:val="24"/>
        </w:rPr>
        <w:t>: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>qiyin@cib.ac.cn</w:t>
      </w:r>
    </w:p>
    <w:p w:rsidR="008437E4" w:rsidRPr="002F2E5F" w:rsidRDefault="008437E4" w:rsidP="008437E4">
      <w:pPr>
        <w:adjustRightInd w:val="0"/>
        <w:snapToGrid w:val="0"/>
        <w:spacing w:beforeLines="50" w:afterLines="50" w:line="300" w:lineRule="auto"/>
        <w:ind w:firstLineChars="200" w:firstLine="480"/>
        <w:rPr>
          <w:color w:val="000000"/>
          <w:sz w:val="24"/>
          <w:szCs w:val="24"/>
        </w:rPr>
      </w:pPr>
      <w:r w:rsidRPr="002F2E5F">
        <w:rPr>
          <w:rFonts w:hint="eastAsia"/>
          <w:color w:val="000000"/>
          <w:sz w:val="24"/>
          <w:szCs w:val="24"/>
        </w:rPr>
        <w:t>动态视觉信号（肢体语言）是当前通讯行为研究的热点。动物之间通过肢体语言的变化影响各自的行为，从而达到领域守卫或性选择的目的。与传统的声音和静态视觉信号相比，动态视觉信号更趋于立体化，因此对信号的捕捉和量化技术要求更高。也正是因为受研究技术的限制，动态视觉信号的研究发展十分缓慢。今年来计算机技术，尤其是动画和机器人技术的飞速发展，推动了动态视觉信号的研究。</w:t>
      </w:r>
      <w:r>
        <w:rPr>
          <w:rFonts w:hint="eastAsia"/>
          <w:color w:val="000000"/>
          <w:sz w:val="24"/>
          <w:szCs w:val="24"/>
        </w:rPr>
        <w:t>本研究</w:t>
      </w:r>
      <w:r w:rsidRPr="002F2E5F">
        <w:rPr>
          <w:rFonts w:hint="eastAsia"/>
          <w:color w:val="000000"/>
          <w:sz w:val="24"/>
          <w:szCs w:val="24"/>
        </w:rPr>
        <w:t>采用最新的立体摄像技术，对位于四川省阿坝州若尔盖县的青海沙</w:t>
      </w:r>
      <w:proofErr w:type="gramStart"/>
      <w:r w:rsidRPr="002F2E5F">
        <w:rPr>
          <w:rFonts w:hint="eastAsia"/>
          <w:color w:val="000000"/>
          <w:sz w:val="24"/>
          <w:szCs w:val="24"/>
        </w:rPr>
        <w:t>蜥</w:t>
      </w:r>
      <w:proofErr w:type="gramEnd"/>
      <w:r w:rsidRPr="002F2E5F">
        <w:rPr>
          <w:rFonts w:hint="eastAsia"/>
          <w:color w:val="000000"/>
          <w:sz w:val="24"/>
          <w:szCs w:val="24"/>
        </w:rPr>
        <w:t>(</w:t>
      </w:r>
      <w:proofErr w:type="spellStart"/>
      <w:r w:rsidRPr="002F2E5F">
        <w:rPr>
          <w:rFonts w:hint="eastAsia"/>
          <w:i/>
          <w:color w:val="000000"/>
          <w:sz w:val="24"/>
          <w:szCs w:val="24"/>
        </w:rPr>
        <w:t>Phrynocephalus</w:t>
      </w:r>
      <w:proofErr w:type="spellEnd"/>
      <w:r w:rsidRPr="002F2E5F">
        <w:rPr>
          <w:rFonts w:hint="eastAsia"/>
          <w:i/>
          <w:color w:val="000000"/>
          <w:sz w:val="24"/>
          <w:szCs w:val="24"/>
        </w:rPr>
        <w:t xml:space="preserve"> </w:t>
      </w:r>
      <w:proofErr w:type="spellStart"/>
      <w:r w:rsidRPr="002F2E5F">
        <w:rPr>
          <w:rFonts w:hint="eastAsia"/>
          <w:i/>
          <w:color w:val="000000"/>
          <w:sz w:val="24"/>
          <w:szCs w:val="24"/>
        </w:rPr>
        <w:t>vlangalii</w:t>
      </w:r>
      <w:proofErr w:type="spellEnd"/>
      <w:r w:rsidRPr="002F2E5F">
        <w:rPr>
          <w:rFonts w:hint="eastAsia"/>
          <w:color w:val="000000"/>
          <w:sz w:val="24"/>
          <w:szCs w:val="24"/>
        </w:rPr>
        <w:t>)</w:t>
      </w:r>
      <w:r>
        <w:rPr>
          <w:rFonts w:hint="eastAsia"/>
          <w:color w:val="000000"/>
          <w:sz w:val="24"/>
          <w:szCs w:val="24"/>
        </w:rPr>
        <w:t>动态视觉信号结构及其与社会场景</w:t>
      </w:r>
      <w:r w:rsidRPr="002F2E5F">
        <w:rPr>
          <w:rFonts w:hint="eastAsia"/>
          <w:color w:val="000000"/>
          <w:sz w:val="24"/>
          <w:szCs w:val="24"/>
        </w:rPr>
        <w:t>的相关性进行了</w:t>
      </w:r>
      <w:r>
        <w:rPr>
          <w:rFonts w:hint="eastAsia"/>
          <w:color w:val="000000"/>
          <w:sz w:val="24"/>
          <w:szCs w:val="24"/>
        </w:rPr>
        <w:t>研究，发现青海沙</w:t>
      </w:r>
      <w:proofErr w:type="gramStart"/>
      <w:r>
        <w:rPr>
          <w:rFonts w:hint="eastAsia"/>
          <w:color w:val="000000"/>
          <w:sz w:val="24"/>
          <w:szCs w:val="24"/>
        </w:rPr>
        <w:t>蜥</w:t>
      </w:r>
      <w:proofErr w:type="gramEnd"/>
      <w:r>
        <w:rPr>
          <w:rFonts w:hint="eastAsia"/>
          <w:color w:val="000000"/>
          <w:sz w:val="24"/>
          <w:szCs w:val="24"/>
        </w:rPr>
        <w:t>动态视觉信号结构随着社会场景</w:t>
      </w:r>
      <w:r w:rsidRPr="002F2E5F">
        <w:rPr>
          <w:rFonts w:hint="eastAsia"/>
          <w:color w:val="000000"/>
          <w:sz w:val="24"/>
          <w:szCs w:val="24"/>
        </w:rPr>
        <w:t>而发生变化。雄性领主在面对其它雄性、雌性或幼体入侵时，采用卷尾或</w:t>
      </w:r>
      <w:proofErr w:type="gramStart"/>
      <w:r w:rsidRPr="002F2E5F">
        <w:rPr>
          <w:rFonts w:hint="eastAsia"/>
          <w:color w:val="000000"/>
          <w:sz w:val="24"/>
          <w:szCs w:val="24"/>
        </w:rPr>
        <w:t>闪尾进行</w:t>
      </w:r>
      <w:proofErr w:type="gramEnd"/>
      <w:r w:rsidRPr="002F2E5F">
        <w:rPr>
          <w:rFonts w:hint="eastAsia"/>
          <w:color w:val="000000"/>
          <w:sz w:val="24"/>
          <w:szCs w:val="24"/>
        </w:rPr>
        <w:t>交流，雌性领主在面对其它雄性、雌性或幼体入侵时，采用卷尾进行交流，而幼体在面对其它雄性、雌性或幼体</w:t>
      </w:r>
      <w:r>
        <w:rPr>
          <w:rFonts w:hint="eastAsia"/>
          <w:color w:val="000000"/>
          <w:sz w:val="24"/>
          <w:szCs w:val="24"/>
        </w:rPr>
        <w:t>时，主要采用摆尾进行交流，偶有卷尾发生。通过对卷尾</w:t>
      </w:r>
      <w:proofErr w:type="gramStart"/>
      <w:r>
        <w:rPr>
          <w:rFonts w:hint="eastAsia"/>
          <w:color w:val="000000"/>
          <w:sz w:val="24"/>
          <w:szCs w:val="24"/>
        </w:rPr>
        <w:t>或闪尾的</w:t>
      </w:r>
      <w:proofErr w:type="gramEnd"/>
      <w:r>
        <w:rPr>
          <w:rFonts w:hint="eastAsia"/>
          <w:color w:val="000000"/>
          <w:sz w:val="24"/>
          <w:szCs w:val="24"/>
        </w:rPr>
        <w:t>速度、频次、幅度</w:t>
      </w:r>
      <w:r w:rsidRPr="002F2E5F">
        <w:rPr>
          <w:rFonts w:hint="eastAsia"/>
          <w:color w:val="000000"/>
          <w:sz w:val="24"/>
          <w:szCs w:val="24"/>
        </w:rPr>
        <w:t>分析，发现：无论入侵者是谁，雄性领主的卷尾速度总是大于雌性领主</w:t>
      </w:r>
      <w:r>
        <w:rPr>
          <w:rFonts w:hint="eastAsia"/>
          <w:color w:val="000000"/>
          <w:sz w:val="24"/>
          <w:szCs w:val="24"/>
        </w:rPr>
        <w:t>，而</w:t>
      </w:r>
      <w:r w:rsidRPr="002F2E5F">
        <w:rPr>
          <w:rFonts w:hint="eastAsia"/>
          <w:color w:val="000000"/>
          <w:sz w:val="24"/>
          <w:szCs w:val="24"/>
        </w:rPr>
        <w:t>当入侵者是幼体时，雄性领主、雌性领主或幼体都会显著降低卷尾行为</w:t>
      </w:r>
      <w:r>
        <w:rPr>
          <w:rFonts w:hint="eastAsia"/>
          <w:color w:val="000000"/>
          <w:sz w:val="24"/>
          <w:szCs w:val="24"/>
        </w:rPr>
        <w:t>幅度</w:t>
      </w:r>
      <w:r w:rsidRPr="002F2E5F">
        <w:rPr>
          <w:rFonts w:hint="eastAsia"/>
          <w:color w:val="000000"/>
          <w:sz w:val="24"/>
          <w:szCs w:val="24"/>
        </w:rPr>
        <w:t>。同时，当入侵者是雄性时，雄性</w:t>
      </w:r>
      <w:r>
        <w:rPr>
          <w:rFonts w:hint="eastAsia"/>
          <w:color w:val="000000"/>
          <w:sz w:val="24"/>
          <w:szCs w:val="24"/>
        </w:rPr>
        <w:t>领主</w:t>
      </w:r>
      <w:proofErr w:type="gramStart"/>
      <w:r>
        <w:rPr>
          <w:rFonts w:hint="eastAsia"/>
          <w:color w:val="000000"/>
          <w:sz w:val="24"/>
          <w:szCs w:val="24"/>
        </w:rPr>
        <w:t>闪尾速度</w:t>
      </w:r>
      <w:proofErr w:type="gramEnd"/>
      <w:r>
        <w:rPr>
          <w:rFonts w:hint="eastAsia"/>
          <w:color w:val="000000"/>
          <w:sz w:val="24"/>
          <w:szCs w:val="24"/>
        </w:rPr>
        <w:t>显著大于雌性入侵。该结果表明动态视觉信号结构和不同成分的速度和幅度</w:t>
      </w:r>
      <w:r w:rsidRPr="002F2E5F">
        <w:rPr>
          <w:rFonts w:hint="eastAsia"/>
          <w:color w:val="000000"/>
          <w:sz w:val="24"/>
          <w:szCs w:val="24"/>
        </w:rPr>
        <w:t>均传递了不同的信息，因此这些方面</w:t>
      </w:r>
      <w:r>
        <w:rPr>
          <w:rFonts w:hint="eastAsia"/>
          <w:color w:val="000000"/>
          <w:sz w:val="24"/>
          <w:szCs w:val="24"/>
        </w:rPr>
        <w:t>可能更容易在自然选择和性选择过程中发挥作用</w:t>
      </w:r>
      <w:r w:rsidRPr="002F2E5F">
        <w:rPr>
          <w:rFonts w:hint="eastAsia"/>
          <w:color w:val="000000"/>
          <w:sz w:val="24"/>
          <w:szCs w:val="24"/>
        </w:rPr>
        <w:t>，这为下一步开展信号功能的研究奠定基础。</w:t>
      </w:r>
      <w:r>
        <w:rPr>
          <w:rFonts w:hint="eastAsia"/>
          <w:color w:val="000000"/>
          <w:sz w:val="24"/>
          <w:szCs w:val="24"/>
        </w:rPr>
        <w:t>本项目获得</w:t>
      </w:r>
      <w:r w:rsidRPr="002F6861">
        <w:rPr>
          <w:rFonts w:asciiTheme="minorEastAsia" w:hAnsiTheme="minorEastAsia" w:hint="eastAsia"/>
          <w:color w:val="000000"/>
          <w:sz w:val="24"/>
          <w:szCs w:val="24"/>
        </w:rPr>
        <w:t>国家自然科学基金项目（31201723）资助。</w:t>
      </w:r>
    </w:p>
    <w:p w:rsidR="008437E4" w:rsidRPr="00813671" w:rsidRDefault="008437E4" w:rsidP="008437E4">
      <w:pPr>
        <w:spacing w:line="300" w:lineRule="auto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关键字：</w:t>
      </w:r>
      <w:r w:rsidRPr="002F6861">
        <w:rPr>
          <w:rFonts w:hint="eastAsia"/>
          <w:color w:val="000000"/>
          <w:sz w:val="24"/>
          <w:szCs w:val="24"/>
        </w:rPr>
        <w:t>动态视觉信号；社会交流；立体摄像；青海沙</w:t>
      </w:r>
      <w:proofErr w:type="gramStart"/>
      <w:r w:rsidRPr="002F6861">
        <w:rPr>
          <w:rFonts w:hint="eastAsia"/>
          <w:color w:val="000000"/>
          <w:sz w:val="24"/>
          <w:szCs w:val="24"/>
        </w:rPr>
        <w:t>蜥</w:t>
      </w:r>
      <w:proofErr w:type="gramEnd"/>
    </w:p>
    <w:p w:rsidR="00586CC2" w:rsidRPr="008437E4" w:rsidRDefault="00586CC2"/>
    <w:sectPr w:rsidR="00586CC2" w:rsidRPr="008437E4" w:rsidSect="00586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37E4"/>
    <w:rsid w:val="00586CC2"/>
    <w:rsid w:val="0084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2017-04-25T05:13:00Z</dcterms:created>
  <dcterms:modified xsi:type="dcterms:W3CDTF">2017-04-25T05:14:00Z</dcterms:modified>
</cp:coreProperties>
</file>