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11" w:rsidRPr="003D5485" w:rsidRDefault="00295A01" w:rsidP="001466E6">
      <w:pPr>
        <w:jc w:val="center"/>
        <w:rPr>
          <w:rFonts w:ascii="Arial" w:hAnsi="Arial" w:cs="Arial"/>
          <w:b/>
          <w:sz w:val="28"/>
          <w:szCs w:val="24"/>
        </w:rPr>
      </w:pPr>
      <w:r w:rsidRPr="00295A01">
        <w:rPr>
          <w:rFonts w:ascii="Arial" w:hAnsi="Arial" w:cs="Arial"/>
          <w:b/>
          <w:bCs/>
          <w:sz w:val="28"/>
          <w:szCs w:val="24"/>
        </w:rPr>
        <w:t xml:space="preserve">Carbohydrate would be new oil via a </w:t>
      </w:r>
      <w:r w:rsidR="00D84673">
        <w:rPr>
          <w:rFonts w:ascii="Arial" w:hAnsi="Arial" w:cs="Arial"/>
          <w:b/>
          <w:bCs/>
          <w:sz w:val="28"/>
          <w:szCs w:val="24"/>
        </w:rPr>
        <w:t>new</w:t>
      </w:r>
      <w:r w:rsidRPr="00295A01">
        <w:rPr>
          <w:rFonts w:ascii="Arial" w:hAnsi="Arial" w:cs="Arial"/>
          <w:b/>
          <w:bCs/>
          <w:sz w:val="28"/>
          <w:szCs w:val="24"/>
        </w:rPr>
        <w:t xml:space="preserve"> biomanufacturing platform</w:t>
      </w:r>
    </w:p>
    <w:p w:rsidR="00296A11" w:rsidRDefault="00296A11" w:rsidP="00296A11">
      <w:pPr>
        <w:rPr>
          <w:rFonts w:ascii="Times New Roman" w:hAnsi="Times New Roman" w:cs="Times New Roman"/>
          <w:color w:val="FF0000"/>
        </w:rPr>
      </w:pPr>
    </w:p>
    <w:p w:rsidR="00296A11" w:rsidRDefault="00296A11" w:rsidP="00296A11">
      <w:pPr>
        <w:snapToGrid w:val="0"/>
        <w:jc w:val="center"/>
        <w:rPr>
          <w:rFonts w:ascii="Arial" w:hAnsi="Arial" w:cs="Arial"/>
          <w:sz w:val="24"/>
          <w:vertAlign w:val="superscript"/>
        </w:rPr>
      </w:pPr>
      <w:r w:rsidRPr="001466E6">
        <w:rPr>
          <w:rFonts w:ascii="Arial" w:hAnsi="Arial" w:cs="Arial"/>
          <w:b/>
          <w:sz w:val="24"/>
        </w:rPr>
        <w:t>Y</w:t>
      </w:r>
      <w:r w:rsidR="001701D4">
        <w:rPr>
          <w:rFonts w:ascii="Arial" w:hAnsi="Arial" w:cs="Arial"/>
          <w:b/>
          <w:sz w:val="24"/>
        </w:rPr>
        <w:t>i</w:t>
      </w:r>
      <w:r w:rsidRPr="001466E6">
        <w:rPr>
          <w:rFonts w:ascii="Arial" w:hAnsi="Arial" w:cs="Arial"/>
          <w:b/>
          <w:sz w:val="24"/>
        </w:rPr>
        <w:t>-H</w:t>
      </w:r>
      <w:r w:rsidR="001701D4">
        <w:rPr>
          <w:rFonts w:ascii="Arial" w:hAnsi="Arial" w:cs="Arial"/>
          <w:b/>
          <w:sz w:val="24"/>
        </w:rPr>
        <w:t>eng Percival Zhang</w:t>
      </w:r>
      <w:r w:rsidRPr="001466E6">
        <w:rPr>
          <w:rFonts w:ascii="Arial" w:hAnsi="Arial" w:cs="Arial"/>
          <w:b/>
          <w:sz w:val="24"/>
        </w:rPr>
        <w:t xml:space="preserve"> </w:t>
      </w:r>
      <w:r w:rsidR="00B32722" w:rsidRPr="001466E6">
        <w:rPr>
          <w:rFonts w:ascii="Arial" w:hAnsi="Arial" w:cs="Arial"/>
          <w:b/>
          <w:sz w:val="24"/>
          <w:vertAlign w:val="superscript"/>
        </w:rPr>
        <w:t>1,2</w:t>
      </w:r>
      <w:r w:rsidR="003C30ED" w:rsidRPr="001466E6">
        <w:rPr>
          <w:rFonts w:ascii="Arial" w:hAnsi="Arial" w:cs="Arial"/>
          <w:sz w:val="24"/>
          <w:vertAlign w:val="superscript"/>
        </w:rPr>
        <w:t xml:space="preserve"> </w:t>
      </w:r>
      <w:r w:rsidR="000731B9">
        <w:rPr>
          <w:rFonts w:ascii="Arial" w:hAnsi="Arial" w:cs="Arial"/>
          <w:sz w:val="24"/>
          <w:vertAlign w:val="superscript"/>
        </w:rPr>
        <w:t>,3</w:t>
      </w:r>
      <w:bookmarkStart w:id="0" w:name="_GoBack"/>
      <w:bookmarkEnd w:id="0"/>
    </w:p>
    <w:p w:rsidR="001466E6" w:rsidRPr="001466E6" w:rsidRDefault="001466E6" w:rsidP="00296A11">
      <w:pPr>
        <w:snapToGrid w:val="0"/>
        <w:jc w:val="center"/>
        <w:rPr>
          <w:rFonts w:ascii="Arial" w:hAnsi="Arial" w:cs="Arial"/>
          <w:b/>
          <w:sz w:val="24"/>
        </w:rPr>
      </w:pPr>
    </w:p>
    <w:p w:rsidR="001C57F1" w:rsidRPr="001466E6" w:rsidRDefault="00296A11" w:rsidP="0099116F">
      <w:pPr>
        <w:snapToGrid w:val="0"/>
        <w:jc w:val="center"/>
        <w:rPr>
          <w:rFonts w:ascii="Arial" w:hAnsi="Arial" w:cs="Arial"/>
          <w:sz w:val="20"/>
          <w:szCs w:val="20"/>
        </w:rPr>
      </w:pPr>
      <w:r w:rsidRPr="001466E6">
        <w:rPr>
          <w:rFonts w:ascii="Arial" w:hAnsi="Arial" w:cs="Arial"/>
          <w:sz w:val="20"/>
          <w:szCs w:val="20"/>
          <w:vertAlign w:val="superscript"/>
        </w:rPr>
        <w:t>1</w:t>
      </w:r>
      <w:r w:rsidRPr="001466E6">
        <w:rPr>
          <w:rFonts w:ascii="Arial" w:hAnsi="Arial" w:cs="Arial"/>
          <w:sz w:val="20"/>
          <w:szCs w:val="20"/>
        </w:rPr>
        <w:t xml:space="preserve"> Biological Systems Engineering Department, Virginia Tech, Blacksburg, Virginia 24061, USA</w:t>
      </w:r>
      <w:r w:rsidR="0099116F" w:rsidRPr="001466E6">
        <w:rPr>
          <w:rFonts w:ascii="Arial" w:hAnsi="Arial" w:cs="Arial"/>
          <w:sz w:val="20"/>
          <w:szCs w:val="20"/>
        </w:rPr>
        <w:t xml:space="preserve">;  </w:t>
      </w:r>
    </w:p>
    <w:p w:rsidR="00296A11" w:rsidRDefault="00B32722" w:rsidP="0099116F">
      <w:pPr>
        <w:snapToGrid w:val="0"/>
        <w:jc w:val="center"/>
        <w:rPr>
          <w:rFonts w:ascii="Arial" w:hAnsi="Arial" w:cs="Arial"/>
          <w:sz w:val="20"/>
          <w:szCs w:val="20"/>
        </w:rPr>
      </w:pPr>
      <w:r w:rsidRPr="001466E6">
        <w:rPr>
          <w:rFonts w:ascii="Arial" w:hAnsi="Arial" w:cs="Arial"/>
          <w:sz w:val="20"/>
          <w:szCs w:val="20"/>
          <w:vertAlign w:val="superscript"/>
        </w:rPr>
        <w:t>2</w:t>
      </w:r>
      <w:r w:rsidR="00D96EE0" w:rsidRPr="001466E6">
        <w:rPr>
          <w:rFonts w:ascii="Arial" w:hAnsi="Arial" w:cs="Arial"/>
          <w:sz w:val="20"/>
          <w:szCs w:val="20"/>
        </w:rPr>
        <w:t xml:space="preserve"> Cell-</w:t>
      </w:r>
      <w:r w:rsidR="00296A11" w:rsidRPr="001466E6">
        <w:rPr>
          <w:rFonts w:ascii="Arial" w:hAnsi="Arial" w:cs="Arial"/>
          <w:sz w:val="20"/>
          <w:szCs w:val="20"/>
        </w:rPr>
        <w:t>Free Bioinnovations Inc. Blacksburg, VA 24060, USA</w:t>
      </w:r>
    </w:p>
    <w:p w:rsidR="000731B9" w:rsidRPr="001466E6" w:rsidRDefault="000731B9" w:rsidP="0099116F">
      <w:pPr>
        <w:snapToGrid w:val="0"/>
        <w:jc w:val="center"/>
        <w:rPr>
          <w:rFonts w:ascii="Arial" w:hAnsi="Arial" w:cs="Arial"/>
          <w:sz w:val="20"/>
          <w:szCs w:val="20"/>
        </w:rPr>
      </w:pPr>
      <w:r w:rsidRPr="000731B9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Tianjin Institute of Industrial Biotechnology, Tianjin, China</w:t>
      </w:r>
    </w:p>
    <w:p w:rsidR="00296A11" w:rsidRPr="001466E6" w:rsidRDefault="00296A11" w:rsidP="00296A11">
      <w:pPr>
        <w:snapToGrid w:val="0"/>
        <w:ind w:firstLine="360"/>
        <w:jc w:val="center"/>
        <w:rPr>
          <w:rFonts w:ascii="Arial" w:hAnsi="Arial" w:cs="Arial"/>
          <w:sz w:val="20"/>
          <w:szCs w:val="20"/>
        </w:rPr>
      </w:pPr>
      <w:r w:rsidRPr="001466E6">
        <w:rPr>
          <w:rFonts w:ascii="Arial" w:hAnsi="Arial" w:cs="Arial"/>
          <w:sz w:val="20"/>
          <w:szCs w:val="20"/>
        </w:rPr>
        <w:t xml:space="preserve">Email: ypzhang@vt.edu; </w:t>
      </w:r>
      <w:r w:rsidR="00085B55" w:rsidRPr="001466E6">
        <w:rPr>
          <w:rFonts w:ascii="Arial" w:hAnsi="Arial" w:cs="Arial"/>
          <w:sz w:val="20"/>
          <w:szCs w:val="20"/>
        </w:rPr>
        <w:t>profCH2O@outolook.com</w:t>
      </w:r>
    </w:p>
    <w:p w:rsidR="00296A11" w:rsidRPr="001466E6" w:rsidRDefault="00296A11" w:rsidP="007A676E">
      <w:pPr>
        <w:snapToGrid w:val="0"/>
        <w:ind w:firstLine="360"/>
        <w:jc w:val="center"/>
        <w:rPr>
          <w:rFonts w:ascii="Arial" w:hAnsi="Arial" w:cs="Arial"/>
          <w:sz w:val="20"/>
          <w:szCs w:val="20"/>
          <w:lang w:val="fr-FR"/>
        </w:rPr>
      </w:pPr>
      <w:r w:rsidRPr="001466E6">
        <w:rPr>
          <w:rFonts w:ascii="Arial" w:hAnsi="Arial" w:cs="Arial"/>
          <w:sz w:val="20"/>
          <w:szCs w:val="20"/>
          <w:lang w:val="es-ES"/>
        </w:rPr>
        <w:t>Tel: (540) 231-7414 [O],     Fax: (540) 231-3199</w:t>
      </w:r>
    </w:p>
    <w:p w:rsidR="003D5485" w:rsidRPr="00295A01" w:rsidRDefault="003D5485" w:rsidP="007A676E">
      <w:pPr>
        <w:snapToGrid w:val="0"/>
        <w:ind w:firstLine="360"/>
        <w:jc w:val="center"/>
        <w:rPr>
          <w:rFonts w:cstheme="minorHAnsi"/>
          <w:lang w:val="fr-FR"/>
        </w:rPr>
      </w:pPr>
    </w:p>
    <w:p w:rsidR="00DE7AEE" w:rsidRPr="00295A01" w:rsidRDefault="00EE538A" w:rsidP="006E4CE1">
      <w:pPr>
        <w:spacing w:line="300" w:lineRule="exact"/>
        <w:ind w:firstLine="720"/>
        <w:rPr>
          <w:rFonts w:ascii="Arial" w:hAnsi="Arial" w:cs="Arial"/>
        </w:rPr>
      </w:pPr>
      <w:r w:rsidRPr="00295A01">
        <w:rPr>
          <w:rFonts w:ascii="Arial" w:hAnsi="Arial" w:cs="Arial"/>
        </w:rPr>
        <w:t xml:space="preserve">The sustainability revolution is occurring in the 21st century when we start utilizing more and more renewable resources instead of depleting fossil fuels. </w:t>
      </w:r>
      <w:r w:rsidR="00295A01" w:rsidRPr="00295A01">
        <w:rPr>
          <w:rFonts w:ascii="Arial" w:hAnsi="Arial" w:cs="Arial"/>
        </w:rPr>
        <w:t>Oil i</w:t>
      </w:r>
      <w:r w:rsidR="00FB3A17">
        <w:rPr>
          <w:rFonts w:ascii="Arial" w:hAnsi="Arial" w:cs="Arial"/>
        </w:rPr>
        <w:t>s the primary energy source</w:t>
      </w:r>
      <w:r w:rsidR="00295A01" w:rsidRPr="00295A01">
        <w:rPr>
          <w:rFonts w:ascii="Arial" w:hAnsi="Arial" w:cs="Arial"/>
        </w:rPr>
        <w:t xml:space="preserve">, but it will be replaced </w:t>
      </w:r>
      <w:r w:rsidR="00D84673">
        <w:rPr>
          <w:rFonts w:ascii="Arial" w:hAnsi="Arial" w:cs="Arial"/>
        </w:rPr>
        <w:t>with</w:t>
      </w:r>
      <w:r w:rsidR="00295A01" w:rsidRPr="00295A01">
        <w:rPr>
          <w:rFonts w:ascii="Arial" w:hAnsi="Arial" w:cs="Arial"/>
        </w:rPr>
        <w:t xml:space="preserve"> some cheap and renewable energy sources eventually. </w:t>
      </w:r>
      <w:r w:rsidR="003D5485" w:rsidRPr="00295A01">
        <w:rPr>
          <w:rFonts w:ascii="Arial" w:hAnsi="Arial" w:cs="Arial"/>
        </w:rPr>
        <w:t>The large</w:t>
      </w:r>
      <w:r w:rsidR="00D955DA" w:rsidRPr="00295A01">
        <w:rPr>
          <w:rFonts w:ascii="Arial" w:hAnsi="Arial" w:cs="Arial"/>
        </w:rPr>
        <w:t>st</w:t>
      </w:r>
      <w:r w:rsidR="003D5485" w:rsidRPr="00295A01">
        <w:rPr>
          <w:rFonts w:ascii="Arial" w:hAnsi="Arial" w:cs="Arial"/>
        </w:rPr>
        <w:t xml:space="preserve"> </w:t>
      </w:r>
      <w:r w:rsidR="003839BB" w:rsidRPr="00295A01">
        <w:rPr>
          <w:rFonts w:ascii="Arial" w:hAnsi="Arial" w:cs="Arial"/>
        </w:rPr>
        <w:t xml:space="preserve">production </w:t>
      </w:r>
      <w:r w:rsidR="003D5485" w:rsidRPr="00295A01">
        <w:rPr>
          <w:rFonts w:ascii="Arial" w:hAnsi="Arial" w:cs="Arial"/>
        </w:rPr>
        <w:t>challenge of bio</w:t>
      </w:r>
      <w:r w:rsidR="003839BB" w:rsidRPr="00295A01">
        <w:rPr>
          <w:rFonts w:ascii="Arial" w:hAnsi="Arial" w:cs="Arial"/>
        </w:rPr>
        <w:t xml:space="preserve">commodities (e.g., biofuels, renewable chemicals, </w:t>
      </w:r>
      <w:r w:rsidR="00D84673">
        <w:rPr>
          <w:rFonts w:ascii="Arial" w:hAnsi="Arial" w:cs="Arial"/>
        </w:rPr>
        <w:t xml:space="preserve">and even </w:t>
      </w:r>
      <w:r w:rsidR="003839BB" w:rsidRPr="00295A01">
        <w:rPr>
          <w:rFonts w:ascii="Arial" w:hAnsi="Arial" w:cs="Arial"/>
        </w:rPr>
        <w:t xml:space="preserve">food) </w:t>
      </w:r>
      <w:r w:rsidR="003D5485" w:rsidRPr="00295A01">
        <w:rPr>
          <w:rFonts w:ascii="Arial" w:hAnsi="Arial" w:cs="Arial"/>
        </w:rPr>
        <w:t xml:space="preserve">is the economically viable production with </w:t>
      </w:r>
      <w:r w:rsidR="00D955DA" w:rsidRPr="00295A01">
        <w:rPr>
          <w:rFonts w:ascii="Arial" w:hAnsi="Arial" w:cs="Arial"/>
        </w:rPr>
        <w:t xml:space="preserve">satisfying </w:t>
      </w:r>
      <w:r w:rsidR="003D5485" w:rsidRPr="00295A01">
        <w:rPr>
          <w:rFonts w:ascii="Arial" w:hAnsi="Arial" w:cs="Arial"/>
        </w:rPr>
        <w:t xml:space="preserve">three manufacturing criteria: high product yield, </w:t>
      </w:r>
      <w:r w:rsidR="00D84673" w:rsidRPr="00295A01">
        <w:rPr>
          <w:rFonts w:ascii="Arial" w:hAnsi="Arial" w:cs="Arial"/>
        </w:rPr>
        <w:t xml:space="preserve">fast productivity </w:t>
      </w:r>
      <w:r w:rsidR="00D84673">
        <w:rPr>
          <w:rFonts w:ascii="Arial" w:hAnsi="Arial" w:cs="Arial"/>
        </w:rPr>
        <w:t xml:space="preserve">and </w:t>
      </w:r>
      <w:r w:rsidR="003D5485" w:rsidRPr="00295A01">
        <w:rPr>
          <w:rFonts w:ascii="Arial" w:hAnsi="Arial" w:cs="Arial"/>
        </w:rPr>
        <w:t xml:space="preserve">easy product separation. </w:t>
      </w:r>
      <w:r w:rsidR="0073368F" w:rsidRPr="00295A01">
        <w:rPr>
          <w:rFonts w:ascii="Arial" w:hAnsi="Arial" w:cs="Arial"/>
        </w:rPr>
        <w:t>In vitro synthetic</w:t>
      </w:r>
      <w:r w:rsidR="00D84673">
        <w:rPr>
          <w:rFonts w:ascii="Arial" w:hAnsi="Arial" w:cs="Arial"/>
        </w:rPr>
        <w:t xml:space="preserve"> biosystem</w:t>
      </w:r>
      <w:r w:rsidR="00DE7AEE" w:rsidRPr="00295A01">
        <w:rPr>
          <w:rFonts w:ascii="Arial" w:hAnsi="Arial" w:cs="Arial"/>
        </w:rPr>
        <w:t xml:space="preserve"> (</w:t>
      </w:r>
      <w:r w:rsidR="00295A01" w:rsidRPr="00295A01">
        <w:rPr>
          <w:rFonts w:ascii="Arial" w:hAnsi="Arial" w:cs="Arial"/>
        </w:rPr>
        <w:t>IVSB</w:t>
      </w:r>
      <w:r w:rsidR="00DE7AEE" w:rsidRPr="00295A01">
        <w:rPr>
          <w:rFonts w:ascii="Arial" w:hAnsi="Arial" w:cs="Arial"/>
        </w:rPr>
        <w:t xml:space="preserve">) </w:t>
      </w:r>
      <w:r w:rsidR="00D84673" w:rsidRPr="00295A01">
        <w:rPr>
          <w:rFonts w:ascii="Arial" w:hAnsi="Arial" w:cs="Arial"/>
        </w:rPr>
        <w:t>implement</w:t>
      </w:r>
      <w:r w:rsidR="00D84673">
        <w:rPr>
          <w:rFonts w:ascii="Arial" w:hAnsi="Arial" w:cs="Arial"/>
        </w:rPr>
        <w:t>s</w:t>
      </w:r>
      <w:r w:rsidR="00D84673" w:rsidRPr="00295A01">
        <w:rPr>
          <w:rFonts w:ascii="Arial" w:hAnsi="Arial" w:cs="Arial"/>
        </w:rPr>
        <w:t xml:space="preserve"> </w:t>
      </w:r>
      <w:r w:rsidR="00D84673">
        <w:rPr>
          <w:rFonts w:ascii="Arial" w:hAnsi="Arial" w:cs="Arial"/>
        </w:rPr>
        <w:t>complicated biological reaction</w:t>
      </w:r>
      <w:r w:rsidR="00D84673" w:rsidRPr="00295A01">
        <w:rPr>
          <w:rFonts w:ascii="Arial" w:hAnsi="Arial" w:cs="Arial"/>
        </w:rPr>
        <w:t xml:space="preserve"> </w:t>
      </w:r>
      <w:r w:rsidR="00D84673">
        <w:rPr>
          <w:rFonts w:ascii="Arial" w:hAnsi="Arial" w:cs="Arial"/>
        </w:rPr>
        <w:t>via the</w:t>
      </w:r>
      <w:r w:rsidR="00DE7AEE" w:rsidRPr="00295A01">
        <w:rPr>
          <w:rFonts w:ascii="Arial" w:hAnsi="Arial" w:cs="Arial"/>
        </w:rPr>
        <w:t xml:space="preserve"> in vitr</w:t>
      </w:r>
      <w:r w:rsidR="003D5485" w:rsidRPr="00295A01">
        <w:rPr>
          <w:rFonts w:ascii="Arial" w:hAnsi="Arial" w:cs="Arial"/>
        </w:rPr>
        <w:t xml:space="preserve">o assembly of numerous standardized and exchangeable </w:t>
      </w:r>
      <w:r w:rsidR="00DE7AEE" w:rsidRPr="00295A01">
        <w:rPr>
          <w:rFonts w:ascii="Arial" w:hAnsi="Arial" w:cs="Arial"/>
        </w:rPr>
        <w:t xml:space="preserve">enzymes </w:t>
      </w:r>
      <w:r w:rsidR="00652B42" w:rsidRPr="00295A01">
        <w:rPr>
          <w:rFonts w:ascii="Arial" w:hAnsi="Arial" w:cs="Arial"/>
        </w:rPr>
        <w:t xml:space="preserve">or their complexes </w:t>
      </w:r>
      <w:r w:rsidR="00DE7AEE" w:rsidRPr="00295A01">
        <w:rPr>
          <w:rFonts w:ascii="Arial" w:hAnsi="Arial" w:cs="Arial"/>
        </w:rPr>
        <w:t xml:space="preserve">and/or (biomimetic) cofactors </w:t>
      </w:r>
      <w:r w:rsidR="003D5485" w:rsidRPr="00295A01">
        <w:rPr>
          <w:rFonts w:ascii="Arial" w:hAnsi="Arial" w:cs="Arial"/>
        </w:rPr>
        <w:fldChar w:fldCharType="begin"/>
      </w:r>
      <w:r w:rsidR="00295A01" w:rsidRPr="00295A01">
        <w:rPr>
          <w:rFonts w:ascii="Arial" w:hAnsi="Arial" w:cs="Arial"/>
        </w:rPr>
        <w:instrText xml:space="preserve"> ADDIN EN.CITE &lt;EndNote&gt;&lt;Cite&gt;&lt;Author&gt;Zhang&lt;/Author&gt;&lt;Year&gt;2015&lt;/Year&gt;&lt;RecNum&gt;7425&lt;/RecNum&gt;&lt;DisplayText&gt;[1]&lt;/DisplayText&gt;&lt;record&gt;&lt;rec-number&gt;7425&lt;/rec-number&gt;&lt;foreign-keys&gt;&lt;key app="EN" db-id="5ff50trr1avewaetpx65s09xtvzde5x9sz0r"&gt;7425&lt;/key&gt;&lt;/foreign-keys&gt;&lt;ref-type name="Journal Article"&gt;17&lt;/ref-type&gt;&lt;contributors&gt;&lt;authors&gt;&lt;author&gt;Zhang, Y-H Percival&lt;/author&gt;&lt;/authors&gt;&lt;/contributors&gt;&lt;titles&gt;&lt;title&gt;Production of biofuels and biochemicals by in vitro synthetic biosystems: opportunities and challenges&lt;/title&gt;&lt;secondary-title&gt;Biotechnol. Adv.&lt;/secondary-title&gt;&lt;/titles&gt;&lt;periodical&gt;&lt;full-title&gt;Biotechnol. Adv.&lt;/full-title&gt;&lt;/periodical&gt;&lt;pages&gt;DOI: 10.1016/j.biotechadv.2014.10.009&lt;/pages&gt;&lt;dates&gt;&lt;year&gt;2015&lt;/year&gt;&lt;/dates&gt;&lt;urls&gt;&lt;/urls&gt;&lt;/record&gt;&lt;/Cite&gt;&lt;/EndNote&gt;</w:instrText>
      </w:r>
      <w:r w:rsidR="003D5485" w:rsidRPr="00295A01">
        <w:rPr>
          <w:rFonts w:ascii="Arial" w:hAnsi="Arial" w:cs="Arial"/>
        </w:rPr>
        <w:fldChar w:fldCharType="separate"/>
      </w:r>
      <w:r w:rsidR="00295A01" w:rsidRPr="00295A01">
        <w:rPr>
          <w:rFonts w:ascii="Arial" w:hAnsi="Arial" w:cs="Arial"/>
          <w:noProof/>
        </w:rPr>
        <w:t>[</w:t>
      </w:r>
      <w:hyperlink w:anchor="_ENREF_1" w:tooltip="Zhang, 2015 #7425" w:history="1">
        <w:r w:rsidR="00295A01" w:rsidRPr="00295A01">
          <w:rPr>
            <w:rFonts w:ascii="Arial" w:hAnsi="Arial" w:cs="Arial"/>
            <w:noProof/>
          </w:rPr>
          <w:t>1</w:t>
        </w:r>
      </w:hyperlink>
      <w:r w:rsidR="00295A01" w:rsidRPr="00295A01">
        <w:rPr>
          <w:rFonts w:ascii="Arial" w:hAnsi="Arial" w:cs="Arial"/>
          <w:noProof/>
        </w:rPr>
        <w:t>]</w:t>
      </w:r>
      <w:r w:rsidR="003D5485" w:rsidRPr="00295A01">
        <w:rPr>
          <w:rFonts w:ascii="Arial" w:hAnsi="Arial" w:cs="Arial"/>
        </w:rPr>
        <w:fldChar w:fldCharType="end"/>
      </w:r>
      <w:r w:rsidR="00DE7AEE" w:rsidRPr="00295A01">
        <w:rPr>
          <w:rFonts w:ascii="Arial" w:hAnsi="Arial" w:cs="Arial"/>
        </w:rPr>
        <w:t xml:space="preserve">. </w:t>
      </w:r>
      <w:r w:rsidR="003D5485" w:rsidRPr="00295A01">
        <w:rPr>
          <w:rFonts w:ascii="Arial" w:hAnsi="Arial" w:cs="Arial"/>
        </w:rPr>
        <w:t xml:space="preserve">Compared to microbial fermentation, </w:t>
      </w:r>
      <w:r w:rsidR="0069652C">
        <w:rPr>
          <w:rFonts w:ascii="Arial" w:hAnsi="Arial" w:cs="Arial"/>
        </w:rPr>
        <w:t>IV</w:t>
      </w:r>
      <w:r w:rsidR="00295A01" w:rsidRPr="00295A01">
        <w:rPr>
          <w:rFonts w:ascii="Arial" w:hAnsi="Arial" w:cs="Arial"/>
        </w:rPr>
        <w:t>SB</w:t>
      </w:r>
      <w:r w:rsidR="00DE7AEE" w:rsidRPr="00295A01">
        <w:rPr>
          <w:rFonts w:ascii="Arial" w:hAnsi="Arial" w:cs="Arial"/>
        </w:rPr>
        <w:t xml:space="preserve"> features </w:t>
      </w:r>
      <w:r w:rsidR="0069652C">
        <w:rPr>
          <w:rFonts w:ascii="Arial" w:hAnsi="Arial" w:cs="Arial"/>
        </w:rPr>
        <w:t xml:space="preserve">numerous </w:t>
      </w:r>
      <w:r w:rsidR="003D5485" w:rsidRPr="00295A01">
        <w:rPr>
          <w:rFonts w:ascii="Arial" w:hAnsi="Arial" w:cs="Arial"/>
        </w:rPr>
        <w:t xml:space="preserve">manufacturing </w:t>
      </w:r>
      <w:r w:rsidR="00DE7AEE" w:rsidRPr="00295A01">
        <w:rPr>
          <w:rFonts w:ascii="Arial" w:hAnsi="Arial" w:cs="Arial"/>
        </w:rPr>
        <w:t>advantages</w:t>
      </w:r>
      <w:r w:rsidR="00D955DA" w:rsidRPr="00295A01">
        <w:rPr>
          <w:rFonts w:ascii="Arial" w:hAnsi="Arial" w:cs="Arial"/>
        </w:rPr>
        <w:t>, such as</w:t>
      </w:r>
      <w:r w:rsidR="00DE7AEE" w:rsidRPr="00295A01">
        <w:rPr>
          <w:rFonts w:ascii="Arial" w:hAnsi="Arial" w:cs="Arial"/>
        </w:rPr>
        <w:t xml:space="preserve"> high product yield, fast reaction rate, </w:t>
      </w:r>
      <w:r w:rsidRPr="00295A01">
        <w:rPr>
          <w:rFonts w:ascii="Arial" w:hAnsi="Arial" w:cs="Arial"/>
        </w:rPr>
        <w:t xml:space="preserve">easy product separation, </w:t>
      </w:r>
      <w:r w:rsidR="00DE7AEE" w:rsidRPr="00295A01">
        <w:rPr>
          <w:rFonts w:ascii="Arial" w:hAnsi="Arial" w:cs="Arial"/>
        </w:rPr>
        <w:t>easy access and control for open systems, tolerance of toxic compounds</w:t>
      </w:r>
      <w:r w:rsidR="00D955DA" w:rsidRPr="00295A01">
        <w:rPr>
          <w:rFonts w:ascii="Arial" w:hAnsi="Arial" w:cs="Arial"/>
        </w:rPr>
        <w:t xml:space="preserve"> and </w:t>
      </w:r>
      <w:r w:rsidR="00DE7AEE" w:rsidRPr="00295A01">
        <w:rPr>
          <w:rFonts w:ascii="Arial" w:hAnsi="Arial" w:cs="Arial"/>
        </w:rPr>
        <w:t>broad reaction conditions</w:t>
      </w:r>
      <w:r w:rsidR="0069652C">
        <w:rPr>
          <w:rFonts w:ascii="Arial" w:hAnsi="Arial" w:cs="Arial"/>
        </w:rPr>
        <w:t>, and so on</w:t>
      </w:r>
      <w:r w:rsidR="00DE7AEE" w:rsidRPr="00295A01">
        <w:rPr>
          <w:rFonts w:ascii="Arial" w:hAnsi="Arial" w:cs="Arial"/>
        </w:rPr>
        <w:t xml:space="preserve">. </w:t>
      </w:r>
    </w:p>
    <w:p w:rsidR="0029434C" w:rsidRPr="00295A01" w:rsidRDefault="00652B42" w:rsidP="006E4CE1">
      <w:pPr>
        <w:spacing w:line="300" w:lineRule="exact"/>
        <w:ind w:firstLine="720"/>
        <w:rPr>
          <w:rFonts w:ascii="Arial" w:hAnsi="Arial" w:cs="Arial"/>
        </w:rPr>
      </w:pPr>
      <w:r w:rsidRPr="00295A01">
        <w:rPr>
          <w:rFonts w:ascii="Arial" w:hAnsi="Arial" w:cs="Arial"/>
        </w:rPr>
        <w:t xml:space="preserve">In this talk, I will introduce the concept of this </w:t>
      </w:r>
      <w:r w:rsidR="00D84673">
        <w:rPr>
          <w:rFonts w:ascii="Arial" w:hAnsi="Arial" w:cs="Arial"/>
        </w:rPr>
        <w:t>new</w:t>
      </w:r>
      <w:r w:rsidRPr="00295A01">
        <w:rPr>
          <w:rFonts w:ascii="Arial" w:hAnsi="Arial" w:cs="Arial"/>
        </w:rPr>
        <w:t xml:space="preserve"> technology platform</w:t>
      </w:r>
      <w:r w:rsidR="00D84673">
        <w:rPr>
          <w:rFonts w:ascii="Arial" w:hAnsi="Arial" w:cs="Arial"/>
        </w:rPr>
        <w:t>;</w:t>
      </w:r>
      <w:r w:rsidRPr="00295A01">
        <w:rPr>
          <w:rFonts w:ascii="Arial" w:hAnsi="Arial" w:cs="Arial"/>
        </w:rPr>
        <w:t xml:space="preserve"> present </w:t>
      </w:r>
      <w:r w:rsidR="00D955DA" w:rsidRPr="00295A01">
        <w:rPr>
          <w:rFonts w:ascii="Arial" w:hAnsi="Arial" w:cs="Arial"/>
        </w:rPr>
        <w:t xml:space="preserve">its </w:t>
      </w:r>
      <w:r w:rsidR="001466E6" w:rsidRPr="00295A01">
        <w:rPr>
          <w:rFonts w:ascii="Arial" w:hAnsi="Arial" w:cs="Arial"/>
        </w:rPr>
        <w:t>three large</w:t>
      </w:r>
      <w:r w:rsidR="00D955DA" w:rsidRPr="00295A01">
        <w:rPr>
          <w:rFonts w:ascii="Arial" w:hAnsi="Arial" w:cs="Arial"/>
        </w:rPr>
        <w:t xml:space="preserve"> </w:t>
      </w:r>
      <w:r w:rsidRPr="00295A01">
        <w:rPr>
          <w:rFonts w:ascii="Arial" w:hAnsi="Arial" w:cs="Arial"/>
        </w:rPr>
        <w:t>applications:</w:t>
      </w:r>
      <w:r w:rsidR="00295A01" w:rsidRPr="00295A01">
        <w:rPr>
          <w:rFonts w:ascii="Arial" w:hAnsi="Arial" w:cs="Arial"/>
        </w:rPr>
        <w:t xml:space="preserve"> (i) sweet hydrogen produced from sugars </w:t>
      </w:r>
      <w:r w:rsidR="00295A01" w:rsidRPr="00295A01">
        <w:rPr>
          <w:rFonts w:ascii="Arial" w:hAnsi="Arial" w:cs="Arial"/>
        </w:rPr>
        <w:fldChar w:fldCharType="begin"/>
      </w:r>
      <w:r w:rsidR="00295A01" w:rsidRPr="00295A01">
        <w:rPr>
          <w:rFonts w:ascii="Arial" w:hAnsi="Arial" w:cs="Arial"/>
        </w:rPr>
        <w:instrText xml:space="preserve"> ADDIN EN.CITE &lt;EndNote&gt;&lt;Cite&gt;&lt;Author&gt;Martín del Campo&lt;/Author&gt;&lt;Year&gt;2013&lt;/Year&gt;&lt;RecNum&gt;6773&lt;/RecNum&gt;&lt;DisplayText&gt;[2]&lt;/DisplayText&gt;&lt;record&gt;&lt;rec-number&gt;6773&lt;/rec-number&gt;&lt;foreign-keys&gt;&lt;key app="EN" db-id="5ff50trr1avewaetpx65s09xtvzde5x9sz0r" timestamp="1363826293"&gt;6773&lt;/key&gt;&lt;/foreign-keys&gt;&lt;ref-type name="Journal Article"&gt;17&lt;/ref-type&gt;&lt;contributors&gt;&lt;authors&gt;&lt;author&gt;Martín del Campo, Julia S.&lt;/author&gt;&lt;author&gt;Rollin, Joseph&lt;/author&gt;&lt;author&gt;Myung, Suwan&lt;/author&gt;&lt;author&gt;Chun, You&lt;/author&gt;&lt;author&gt;Chandrayan, Sanjeev&lt;/author&gt;&lt;author&gt;Patiño, Rodrigo&lt;/author&gt;&lt;author&gt;Adams, Michael W. W.&lt;/author&gt;&lt;author&gt;Zhang, Y-H Percival&lt;/author&gt;&lt;/authors&gt;&lt;/contributors&gt;&lt;titles&gt;&lt;title&gt;High-Yield Production of Dihydrogen from Xylose by Using a Synthetic Enzyme Cascade in a Cell-Free System&lt;/title&gt;&lt;secondary-title&gt;Angew. Chem. Int. Ed.&lt;/secondary-title&gt;&lt;/titles&gt;&lt;periodical&gt;&lt;full-title&gt;Angew. Chem. Int. Ed.&lt;/full-title&gt;&lt;/periodical&gt;&lt;pages&gt;4587-4590&lt;/pages&gt;&lt;volume&gt;52&lt;/volume&gt;&lt;number&gt;17&lt;/number&gt;&lt;keywords&gt;&lt;keyword&gt;biocatalysis&lt;/keyword&gt;&lt;keyword&gt;hydrogen&lt;/keyword&gt;&lt;keyword&gt;hydrogenases&lt;/keyword&gt;&lt;keyword&gt;polyphosphates&lt;/keyword&gt;&lt;keyword&gt;xylose&lt;/keyword&gt;&lt;/keywords&gt;&lt;dates&gt;&lt;year&gt;2013&lt;/year&gt;&lt;/dates&gt;&lt;publisher&gt;WILEY-VCH Verlag&lt;/publisher&gt;&lt;isbn&gt;1521-3773&lt;/isbn&gt;&lt;urls&gt;&lt;related-urls&gt;&lt;url&gt;http://dx.doi.org/10.1002/anie.201300766&lt;/url&gt;&lt;/related-urls&gt;&lt;/urls&gt;&lt;electronic-resource-num&gt;10.1002/anie.201300766&lt;/electronic-resource-num&gt;&lt;/record&gt;&lt;/Cite&gt;&lt;/EndNote&gt;</w:instrText>
      </w:r>
      <w:r w:rsidR="00295A01" w:rsidRPr="00295A01">
        <w:rPr>
          <w:rFonts w:ascii="Arial" w:hAnsi="Arial" w:cs="Arial"/>
        </w:rPr>
        <w:fldChar w:fldCharType="separate"/>
      </w:r>
      <w:r w:rsidR="00295A01" w:rsidRPr="00295A01">
        <w:rPr>
          <w:rFonts w:ascii="Arial" w:hAnsi="Arial" w:cs="Arial"/>
          <w:noProof/>
        </w:rPr>
        <w:t>[</w:t>
      </w:r>
      <w:hyperlink w:anchor="_ENREF_2" w:tooltip="Martín del Campo, 2013 #6773" w:history="1">
        <w:r w:rsidR="00295A01" w:rsidRPr="00295A01">
          <w:rPr>
            <w:rFonts w:ascii="Arial" w:hAnsi="Arial" w:cs="Arial"/>
            <w:noProof/>
          </w:rPr>
          <w:t>2</w:t>
        </w:r>
      </w:hyperlink>
      <w:r w:rsidR="00295A01" w:rsidRPr="00295A01">
        <w:rPr>
          <w:rFonts w:ascii="Arial" w:hAnsi="Arial" w:cs="Arial"/>
          <w:noProof/>
        </w:rPr>
        <w:t>]</w:t>
      </w:r>
      <w:r w:rsidR="00295A01" w:rsidRPr="00295A01">
        <w:rPr>
          <w:rFonts w:ascii="Arial" w:hAnsi="Arial" w:cs="Arial"/>
        </w:rPr>
        <w:fldChar w:fldCharType="end"/>
      </w:r>
      <w:r w:rsidR="00295A01" w:rsidRPr="00295A01">
        <w:rPr>
          <w:rFonts w:ascii="Arial" w:hAnsi="Arial" w:cs="Arial"/>
        </w:rPr>
        <w:t xml:space="preserve">; </w:t>
      </w:r>
      <w:r w:rsidRPr="00295A01">
        <w:rPr>
          <w:rFonts w:ascii="Arial" w:hAnsi="Arial" w:cs="Arial"/>
        </w:rPr>
        <w:t xml:space="preserve"> </w:t>
      </w:r>
      <w:r w:rsidR="000B70D4" w:rsidRPr="00295A01">
        <w:rPr>
          <w:rFonts w:ascii="Arial" w:hAnsi="Arial" w:cs="Arial"/>
        </w:rPr>
        <w:t>(i</w:t>
      </w:r>
      <w:r w:rsidR="00295A01" w:rsidRPr="00295A01">
        <w:rPr>
          <w:rFonts w:ascii="Arial" w:hAnsi="Arial" w:cs="Arial"/>
        </w:rPr>
        <w:t>i</w:t>
      </w:r>
      <w:r w:rsidR="000B70D4" w:rsidRPr="00295A01">
        <w:rPr>
          <w:rFonts w:ascii="Arial" w:hAnsi="Arial" w:cs="Arial"/>
        </w:rPr>
        <w:t xml:space="preserve">) synthetic starch made from </w:t>
      </w:r>
      <w:r w:rsidR="00D84673">
        <w:rPr>
          <w:rFonts w:ascii="Arial" w:hAnsi="Arial" w:cs="Arial"/>
        </w:rPr>
        <w:t xml:space="preserve">nonfood </w:t>
      </w:r>
      <w:r w:rsidR="000B70D4" w:rsidRPr="00295A01">
        <w:rPr>
          <w:rFonts w:ascii="Arial" w:hAnsi="Arial" w:cs="Arial"/>
        </w:rPr>
        <w:t xml:space="preserve">biomass </w:t>
      </w:r>
      <w:r w:rsidR="000B70D4" w:rsidRPr="00295A01">
        <w:rPr>
          <w:rFonts w:ascii="Arial" w:hAnsi="Arial" w:cs="Arial"/>
        </w:rPr>
        <w:fldChar w:fldCharType="begin"/>
      </w:r>
      <w:r w:rsidR="00295A01" w:rsidRPr="00295A01">
        <w:rPr>
          <w:rFonts w:ascii="Arial" w:hAnsi="Arial" w:cs="Arial"/>
        </w:rPr>
        <w:instrText xml:space="preserve"> ADDIN EN.CITE &lt;EndNote&gt;&lt;Cite&gt;&lt;Author&gt;You&lt;/Author&gt;&lt;Year&gt;2013&lt;/Year&gt;&lt;RecNum&gt;6800&lt;/RecNum&gt;&lt;DisplayText&gt;[3]&lt;/DisplayText&gt;&lt;record&gt;&lt;rec-number&gt;6800&lt;/rec-number&gt;&lt;foreign-keys&gt;&lt;key app="EN" db-id="5ff50trr1avewaetpx65s09xtvzde5x9sz0r"&gt;6800&lt;/key&gt;&lt;/foreign-keys&gt;&lt;ref-type name="Journal Article"&gt;17&lt;/ref-type&gt;&lt;contributors&gt;&lt;authors&gt;&lt;author&gt;You, Chun&lt;/author&gt;&lt;author&gt;Chen, Hongge&lt;/author&gt;&lt;author&gt;Myung, Suwan&lt;/author&gt;&lt;author&gt;Sathitsuksanoh, Noppadon&lt;/author&gt;&lt;author&gt;Ma, Hui&lt;/author&gt;&lt;author&gt;Zhang, Xiao-Zhou&lt;/author&gt;&lt;author&gt;Li, Jianyong&lt;/author&gt;&lt;author&gt;Zhang, Y-H Percival&lt;/author&gt;&lt;/authors&gt;&lt;/contributors&gt;&lt;titles&gt;&lt;title&gt;Enzymatic transformation of nonfood biomass to starch&lt;/title&gt;&lt;secondary-title&gt;Proc. Nat. Acad. Sci. USA&lt;/secondary-title&gt;&lt;/titles&gt;&lt;periodical&gt;&lt;full-title&gt;Proc. Nat. Acad. Sci. USA&lt;/full-title&gt;&lt;/periodical&gt;&lt;pages&gt;7182-7187&lt;/pages&gt;&lt;volume&gt;110&lt;/volume&gt;&lt;dates&gt;&lt;year&gt;2013&lt;/year&gt;&lt;pub-dates&gt;&lt;date&gt;April 15, 2013&lt;/date&gt;&lt;/pub-dates&gt;&lt;/dates&gt;&lt;urls&gt;&lt;related-urls&gt;&lt;url&gt;http://www.pnas.org/content/early/2013/04/12/1302420110.abstract&lt;/url&gt;&lt;/related-urls&gt;&lt;/urls&gt;&lt;electronic-resource-num&gt;10.1073/pnas.1302420110&lt;/electronic-resource-num&gt;&lt;/record&gt;&lt;/Cite&gt;&lt;/EndNote&gt;</w:instrText>
      </w:r>
      <w:r w:rsidR="000B70D4" w:rsidRPr="00295A01">
        <w:rPr>
          <w:rFonts w:ascii="Arial" w:hAnsi="Arial" w:cs="Arial"/>
        </w:rPr>
        <w:fldChar w:fldCharType="separate"/>
      </w:r>
      <w:r w:rsidR="00295A01" w:rsidRPr="00295A01">
        <w:rPr>
          <w:rFonts w:ascii="Arial" w:hAnsi="Arial" w:cs="Arial"/>
          <w:noProof/>
        </w:rPr>
        <w:t>[</w:t>
      </w:r>
      <w:hyperlink w:anchor="_ENREF_3" w:tooltip="You, 2013 #6800" w:history="1">
        <w:r w:rsidR="00295A01" w:rsidRPr="00295A01">
          <w:rPr>
            <w:rFonts w:ascii="Arial" w:hAnsi="Arial" w:cs="Arial"/>
            <w:noProof/>
          </w:rPr>
          <w:t>3</w:t>
        </w:r>
      </w:hyperlink>
      <w:r w:rsidR="00295A01" w:rsidRPr="00295A01">
        <w:rPr>
          <w:rFonts w:ascii="Arial" w:hAnsi="Arial" w:cs="Arial"/>
          <w:noProof/>
        </w:rPr>
        <w:t>]</w:t>
      </w:r>
      <w:r w:rsidR="000B70D4" w:rsidRPr="00295A01">
        <w:rPr>
          <w:rFonts w:ascii="Arial" w:hAnsi="Arial" w:cs="Arial"/>
        </w:rPr>
        <w:fldChar w:fldCharType="end"/>
      </w:r>
      <w:r w:rsidR="001701D4">
        <w:rPr>
          <w:rFonts w:ascii="Arial" w:hAnsi="Arial" w:cs="Arial"/>
        </w:rPr>
        <w:t>,</w:t>
      </w:r>
      <w:r w:rsidR="000B70D4" w:rsidRPr="00295A01">
        <w:rPr>
          <w:rFonts w:ascii="Arial" w:hAnsi="Arial" w:cs="Arial"/>
        </w:rPr>
        <w:t xml:space="preserve"> </w:t>
      </w:r>
      <w:r w:rsidR="0073368F" w:rsidRPr="00295A01">
        <w:rPr>
          <w:rFonts w:ascii="Arial" w:hAnsi="Arial" w:cs="Arial"/>
        </w:rPr>
        <w:t xml:space="preserve">and </w:t>
      </w:r>
      <w:r w:rsidRPr="00295A01">
        <w:rPr>
          <w:rFonts w:ascii="Arial" w:hAnsi="Arial" w:cs="Arial"/>
        </w:rPr>
        <w:t xml:space="preserve">(iii) </w:t>
      </w:r>
      <w:r w:rsidR="000B70D4" w:rsidRPr="00295A01">
        <w:rPr>
          <w:rFonts w:ascii="Arial" w:hAnsi="Arial" w:cs="Arial"/>
        </w:rPr>
        <w:t>high-energy density</w:t>
      </w:r>
      <w:r w:rsidR="003839BB" w:rsidRPr="00295A01">
        <w:rPr>
          <w:rFonts w:ascii="Arial" w:hAnsi="Arial" w:cs="Arial"/>
        </w:rPr>
        <w:t xml:space="preserve"> </w:t>
      </w:r>
      <w:r w:rsidRPr="00295A01">
        <w:rPr>
          <w:rFonts w:ascii="Arial" w:hAnsi="Arial" w:cs="Arial"/>
        </w:rPr>
        <w:t>sugar biobattery</w:t>
      </w:r>
      <w:r w:rsidR="003839BB" w:rsidRPr="00295A01">
        <w:rPr>
          <w:rFonts w:ascii="Arial" w:hAnsi="Arial" w:cs="Arial"/>
        </w:rPr>
        <w:t xml:space="preserve"> </w:t>
      </w:r>
      <w:r w:rsidR="003839BB" w:rsidRPr="00295A01">
        <w:rPr>
          <w:rFonts w:ascii="Arial" w:hAnsi="Arial" w:cs="Arial"/>
        </w:rPr>
        <w:fldChar w:fldCharType="begin"/>
      </w:r>
      <w:r w:rsidR="00295A01" w:rsidRPr="00295A01">
        <w:rPr>
          <w:rFonts w:ascii="Arial" w:hAnsi="Arial" w:cs="Arial"/>
        </w:rPr>
        <w:instrText xml:space="preserve"> ADDIN EN.CITE &lt;EndNote&gt;&lt;Cite&gt;&lt;Author&gt;Zhu&lt;/Author&gt;&lt;Year&gt;2014&lt;/Year&gt;&lt;RecNum&gt;7087&lt;/RecNum&gt;&lt;DisplayText&gt;[4]&lt;/DisplayText&gt;&lt;record&gt;&lt;rec-number&gt;7087&lt;/rec-number&gt;&lt;foreign-keys&gt;&lt;key app="EN" db-id="5ff50trr1avewaetpx65s09xtvzde5x9sz0r" timestamp="1377979185"&gt;7087&lt;/key&gt;&lt;/foreign-keys&gt;&lt;ref-type name="Journal Article"&gt;17&lt;/ref-type&gt;&lt;contributors&gt;&lt;authors&gt;&lt;author&gt;Zhu, Zhiguang&lt;/author&gt;&lt;author&gt;Tam, Tsz Kin &lt;/author&gt;&lt;author&gt;Sun, Fangfang &lt;/author&gt;&lt;author&gt;You, Chun&lt;/author&gt;&lt;author&gt;Zhang, Y.-H. Percival&lt;/author&gt;&lt;/authors&gt;&lt;/contributors&gt;&lt;titles&gt;&lt;title&gt;A high-energy-density sugar biobattery via a synthetic enzymatic pathway&lt;/title&gt;&lt;secondary-title&gt;Nat. Commun.&lt;/secondary-title&gt;&lt;/titles&gt;&lt;periodical&gt;&lt;full-title&gt;Nat. Commun.&lt;/full-title&gt;&lt;/periodical&gt;&lt;pages&gt;3026&lt;/pages&gt;&lt;volume&gt;5&lt;/volume&gt;&lt;dates&gt;&lt;year&gt;2014&lt;/year&gt;&lt;/dates&gt;&lt;urls&gt;&lt;/urls&gt;&lt;/record&gt;&lt;/Cite&gt;&lt;/EndNote&gt;</w:instrText>
      </w:r>
      <w:r w:rsidR="003839BB" w:rsidRPr="00295A01">
        <w:rPr>
          <w:rFonts w:ascii="Arial" w:hAnsi="Arial" w:cs="Arial"/>
        </w:rPr>
        <w:fldChar w:fldCharType="separate"/>
      </w:r>
      <w:r w:rsidR="00295A01" w:rsidRPr="00295A01">
        <w:rPr>
          <w:rFonts w:ascii="Arial" w:hAnsi="Arial" w:cs="Arial"/>
          <w:noProof/>
        </w:rPr>
        <w:t>[</w:t>
      </w:r>
      <w:hyperlink w:anchor="_ENREF_4" w:tooltip="Zhu, 2014 #7087" w:history="1">
        <w:r w:rsidR="00295A01" w:rsidRPr="00295A01">
          <w:rPr>
            <w:rFonts w:ascii="Arial" w:hAnsi="Arial" w:cs="Arial"/>
            <w:noProof/>
          </w:rPr>
          <w:t>4</w:t>
        </w:r>
      </w:hyperlink>
      <w:r w:rsidR="00295A01" w:rsidRPr="00295A01">
        <w:rPr>
          <w:rFonts w:ascii="Arial" w:hAnsi="Arial" w:cs="Arial"/>
          <w:noProof/>
        </w:rPr>
        <w:t>]</w:t>
      </w:r>
      <w:r w:rsidR="003839BB" w:rsidRPr="00295A01">
        <w:rPr>
          <w:rFonts w:ascii="Arial" w:hAnsi="Arial" w:cs="Arial"/>
        </w:rPr>
        <w:fldChar w:fldCharType="end"/>
      </w:r>
      <w:r w:rsidR="003839BB" w:rsidRPr="00295A01">
        <w:rPr>
          <w:rFonts w:ascii="Arial" w:hAnsi="Arial" w:cs="Arial"/>
        </w:rPr>
        <w:t>;</w:t>
      </w:r>
      <w:r w:rsidRPr="00295A01">
        <w:rPr>
          <w:rFonts w:ascii="Arial" w:hAnsi="Arial" w:cs="Arial"/>
        </w:rPr>
        <w:t xml:space="preserve"> as well as</w:t>
      </w:r>
      <w:r w:rsidR="00D955DA" w:rsidRPr="00295A01">
        <w:rPr>
          <w:rFonts w:ascii="Arial" w:hAnsi="Arial" w:cs="Arial"/>
        </w:rPr>
        <w:t xml:space="preserve"> </w:t>
      </w:r>
      <w:r w:rsidR="001701D4">
        <w:rPr>
          <w:rFonts w:ascii="Arial" w:hAnsi="Arial" w:cs="Arial"/>
        </w:rPr>
        <w:t xml:space="preserve">conduct </w:t>
      </w:r>
      <w:r w:rsidR="00295A01" w:rsidRPr="00295A01">
        <w:rPr>
          <w:rFonts w:ascii="Arial" w:hAnsi="Arial" w:cs="Arial"/>
        </w:rPr>
        <w:t xml:space="preserve">energy efficiency analyses for </w:t>
      </w:r>
      <w:r w:rsidR="001701D4">
        <w:rPr>
          <w:rFonts w:ascii="Arial" w:hAnsi="Arial" w:cs="Arial"/>
        </w:rPr>
        <w:t xml:space="preserve">guiding </w:t>
      </w:r>
      <w:r w:rsidR="00295A01" w:rsidRPr="00295A01">
        <w:rPr>
          <w:rFonts w:ascii="Arial" w:hAnsi="Arial" w:cs="Arial"/>
        </w:rPr>
        <w:t xml:space="preserve">future energy directions, especially for the transportation sector </w:t>
      </w:r>
      <w:r w:rsidR="00295A01" w:rsidRPr="00295A01">
        <w:rPr>
          <w:rFonts w:ascii="Arial" w:hAnsi="Arial" w:cs="Arial"/>
        </w:rPr>
        <w:fldChar w:fldCharType="begin"/>
      </w:r>
      <w:r w:rsidR="00295A01" w:rsidRPr="00295A01">
        <w:rPr>
          <w:rFonts w:ascii="Arial" w:hAnsi="Arial" w:cs="Arial"/>
        </w:rPr>
        <w:instrText xml:space="preserve"> ADDIN EN.CITE &lt;EndNote&gt;&lt;Cite&gt;&lt;Author&gt;Huang&lt;/Author&gt;&lt;Year&gt;2011&lt;/Year&gt;&lt;RecNum&gt;5576&lt;/RecNum&gt;&lt;DisplayText&gt;[5]&lt;/DisplayText&gt;&lt;record&gt;&lt;rec-number&gt;5576&lt;/rec-number&gt;&lt;foreign-keys&gt;&lt;key app="EN" db-id="5ff50trr1avewaetpx65s09xtvzde5x9sz0r"&gt;5576&lt;/key&gt;&lt;/foreign-keys&gt;&lt;ref-type name="Journal Article"&gt;17&lt;/ref-type&gt;&lt;contributors&gt;&lt;authors&gt;&lt;author&gt;Huang, W. D.&lt;/author&gt;&lt;author&gt;Zhang, Y-H Percival&lt;/author&gt;&lt;/authors&gt;&lt;/contributors&gt;&lt;titles&gt;&lt;title&gt;Energy efficiency analysis: biomass-to-wheel efficiency related with biofuels production, fuel distribution, and powertrain systems&lt;/title&gt;&lt;secondary-title&gt;PLoS One&lt;/secondary-title&gt;&lt;/titles&gt;&lt;periodical&gt;&lt;full-title&gt;PLoS One&lt;/full-title&gt;&lt;/periodical&gt;&lt;pages&gt;e22113&lt;/pages&gt;&lt;volume&gt;6&lt;/volume&gt;&lt;number&gt;7&lt;/number&gt;&lt;dates&gt;&lt;year&gt;2011&lt;/year&gt;&lt;/dates&gt;&lt;urls&gt;&lt;/urls&gt;&lt;electronic-resource-num&gt;DOI: 10.1371/journal.pone.0022113&lt;/electronic-resource-num&gt;&lt;/record&gt;&lt;/Cite&gt;&lt;/EndNote&gt;</w:instrText>
      </w:r>
      <w:r w:rsidR="00295A01" w:rsidRPr="00295A01">
        <w:rPr>
          <w:rFonts w:ascii="Arial" w:hAnsi="Arial" w:cs="Arial"/>
        </w:rPr>
        <w:fldChar w:fldCharType="separate"/>
      </w:r>
      <w:r w:rsidR="00295A01" w:rsidRPr="00295A01">
        <w:rPr>
          <w:rFonts w:ascii="Arial" w:hAnsi="Arial" w:cs="Arial"/>
          <w:noProof/>
        </w:rPr>
        <w:t>[</w:t>
      </w:r>
      <w:hyperlink w:anchor="_ENREF_5" w:tooltip="Huang, 2011 #5576" w:history="1">
        <w:r w:rsidR="00295A01" w:rsidRPr="00295A01">
          <w:rPr>
            <w:rFonts w:ascii="Arial" w:hAnsi="Arial" w:cs="Arial"/>
            <w:noProof/>
          </w:rPr>
          <w:t>5</w:t>
        </w:r>
      </w:hyperlink>
      <w:r w:rsidR="00295A01" w:rsidRPr="00295A01">
        <w:rPr>
          <w:rFonts w:ascii="Arial" w:hAnsi="Arial" w:cs="Arial"/>
          <w:noProof/>
        </w:rPr>
        <w:t>]</w:t>
      </w:r>
      <w:r w:rsidR="00295A01" w:rsidRPr="00295A01">
        <w:rPr>
          <w:rFonts w:ascii="Arial" w:hAnsi="Arial" w:cs="Arial"/>
        </w:rPr>
        <w:fldChar w:fldCharType="end"/>
      </w:r>
      <w:r w:rsidR="00295A01" w:rsidRPr="00295A01">
        <w:rPr>
          <w:rFonts w:ascii="Arial" w:hAnsi="Arial" w:cs="Arial"/>
        </w:rPr>
        <w:t xml:space="preserve"> </w:t>
      </w:r>
      <w:r w:rsidRPr="00295A01">
        <w:rPr>
          <w:rFonts w:ascii="Arial" w:hAnsi="Arial" w:cs="Arial"/>
        </w:rPr>
        <w:t xml:space="preserve">. </w:t>
      </w:r>
      <w:r w:rsidR="008A1F31" w:rsidRPr="00295A01">
        <w:rPr>
          <w:rFonts w:ascii="Arial" w:hAnsi="Arial" w:cs="Arial"/>
        </w:rPr>
        <w:t xml:space="preserve">In a word, </w:t>
      </w:r>
      <w:r w:rsidR="001701D4">
        <w:rPr>
          <w:rFonts w:ascii="Arial" w:hAnsi="Arial" w:cs="Arial"/>
        </w:rPr>
        <w:t>IV</w:t>
      </w:r>
      <w:r w:rsidR="0073368F" w:rsidRPr="00295A01">
        <w:rPr>
          <w:rFonts w:ascii="Arial" w:hAnsi="Arial" w:cs="Arial"/>
        </w:rPr>
        <w:t>S</w:t>
      </w:r>
      <w:r w:rsidR="001701D4">
        <w:rPr>
          <w:rFonts w:ascii="Arial" w:hAnsi="Arial" w:cs="Arial"/>
        </w:rPr>
        <w:t>B</w:t>
      </w:r>
      <w:r w:rsidR="005531B5" w:rsidRPr="00295A01">
        <w:rPr>
          <w:rFonts w:ascii="Arial" w:hAnsi="Arial" w:cs="Arial"/>
        </w:rPr>
        <w:t xml:space="preserve"> </w:t>
      </w:r>
      <w:r w:rsidR="00295A01" w:rsidRPr="00295A01">
        <w:rPr>
          <w:rFonts w:ascii="Arial" w:hAnsi="Arial" w:cs="Arial"/>
        </w:rPr>
        <w:t>w</w:t>
      </w:r>
      <w:r w:rsidR="005531B5" w:rsidRPr="00295A01">
        <w:rPr>
          <w:rFonts w:ascii="Arial" w:hAnsi="Arial" w:cs="Arial"/>
        </w:rPr>
        <w:t>ould lead to a bio</w:t>
      </w:r>
      <w:r w:rsidR="00295A01" w:rsidRPr="00295A01">
        <w:rPr>
          <w:rFonts w:ascii="Arial" w:hAnsi="Arial" w:cs="Arial"/>
        </w:rPr>
        <w:t>manufacturing</w:t>
      </w:r>
      <w:r w:rsidR="0073368F" w:rsidRPr="00295A01">
        <w:rPr>
          <w:rFonts w:ascii="Arial" w:hAnsi="Arial" w:cs="Arial"/>
        </w:rPr>
        <w:t xml:space="preserve"> </w:t>
      </w:r>
      <w:r w:rsidR="001701D4">
        <w:rPr>
          <w:rFonts w:ascii="Arial" w:hAnsi="Arial" w:cs="Arial"/>
        </w:rPr>
        <w:t>paradigm shift</w:t>
      </w:r>
      <w:r w:rsidR="00295A01" w:rsidRPr="00295A01">
        <w:rPr>
          <w:rFonts w:ascii="Arial" w:hAnsi="Arial" w:cs="Arial"/>
        </w:rPr>
        <w:t xml:space="preserve"> and carbohydrate would be the best energy storage carrier, replacing crude oil </w:t>
      </w:r>
      <w:r w:rsidR="00295A01" w:rsidRPr="00295A01">
        <w:rPr>
          <w:rFonts w:ascii="Arial" w:hAnsi="Arial" w:cs="Arial"/>
        </w:rPr>
        <w:fldChar w:fldCharType="begin"/>
      </w:r>
      <w:r w:rsidR="00295A01" w:rsidRPr="00295A01">
        <w:rPr>
          <w:rFonts w:ascii="Arial" w:hAnsi="Arial" w:cs="Arial"/>
        </w:rPr>
        <w:instrText xml:space="preserve"> ADDIN EN.CITE &lt;EndNote&gt;&lt;Cite&gt;&lt;Author&gt;Zhang&lt;/Author&gt;&lt;Year&gt;2012&lt;/Year&gt;&lt;RecNum&gt;6118&lt;/RecNum&gt;&lt;DisplayText&gt;[6]&lt;/DisplayText&gt;&lt;record&gt;&lt;rec-number&gt;6118&lt;/rec-number&gt;&lt;foreign-keys&gt;&lt;key app="EN" db-id="5ff50trr1avewaetpx65s09xtvzde5x9sz0r"&gt;6118&lt;/key&gt;&lt;/foreign-keys&gt;&lt;ref-type name="Journal Article"&gt;17&lt;/ref-type&gt;&lt;contributors&gt;&lt;authors&gt;&lt;author&gt;Zhang, Y.-H. Percival&lt;/author&gt;&lt;author&gt;Huang, Wei-Dong&lt;/author&gt;&lt;/authors&gt;&lt;/contributors&gt;&lt;titles&gt;&lt;title&gt;Constructing the electricity-carbohydrate-hydrogen cycle for a sustainability revolution&lt;/title&gt;&lt;secondary-title&gt;Trends Biotechnol.&lt;/secondary-title&gt;&lt;/titles&gt;&lt;periodical&gt;&lt;full-title&gt;Trends Biotechnol.&lt;/full-title&gt;&lt;/periodical&gt;&lt;pages&gt;301-306&lt;/pages&gt;&lt;volume&gt;30&lt;/volume&gt;&lt;number&gt;6&lt;/number&gt;&lt;dates&gt;&lt;year&gt;2012&lt;/year&gt;&lt;/dates&gt;&lt;urls&gt;&lt;/urls&gt;&lt;/record&gt;&lt;/Cite&gt;&lt;/EndNote&gt;</w:instrText>
      </w:r>
      <w:r w:rsidR="00295A01" w:rsidRPr="00295A01">
        <w:rPr>
          <w:rFonts w:ascii="Arial" w:hAnsi="Arial" w:cs="Arial"/>
        </w:rPr>
        <w:fldChar w:fldCharType="separate"/>
      </w:r>
      <w:r w:rsidR="00295A01" w:rsidRPr="00295A01">
        <w:rPr>
          <w:rFonts w:ascii="Arial" w:hAnsi="Arial" w:cs="Arial"/>
          <w:noProof/>
        </w:rPr>
        <w:t>[</w:t>
      </w:r>
      <w:hyperlink w:anchor="_ENREF_6" w:tooltip="Zhang, 2012 #6118" w:history="1">
        <w:r w:rsidR="00295A01" w:rsidRPr="00295A01">
          <w:rPr>
            <w:rFonts w:ascii="Arial" w:hAnsi="Arial" w:cs="Arial"/>
            <w:noProof/>
          </w:rPr>
          <w:t>6</w:t>
        </w:r>
      </w:hyperlink>
      <w:r w:rsidR="00295A01" w:rsidRPr="00295A01">
        <w:rPr>
          <w:rFonts w:ascii="Arial" w:hAnsi="Arial" w:cs="Arial"/>
          <w:noProof/>
        </w:rPr>
        <w:t>]</w:t>
      </w:r>
      <w:r w:rsidR="00295A01" w:rsidRPr="00295A01">
        <w:rPr>
          <w:rFonts w:ascii="Arial" w:hAnsi="Arial" w:cs="Arial"/>
        </w:rPr>
        <w:fldChar w:fldCharType="end"/>
      </w:r>
      <w:r w:rsidR="005531B5" w:rsidRPr="00295A01">
        <w:rPr>
          <w:rFonts w:ascii="Arial" w:hAnsi="Arial" w:cs="Arial"/>
        </w:rPr>
        <w:t xml:space="preserve">.  </w:t>
      </w:r>
    </w:p>
    <w:p w:rsidR="00652B42" w:rsidRPr="00295A01" w:rsidRDefault="00652B42" w:rsidP="00295A01">
      <w:pPr>
        <w:spacing w:line="276" w:lineRule="auto"/>
        <w:ind w:firstLine="720"/>
        <w:rPr>
          <w:b/>
        </w:rPr>
      </w:pPr>
    </w:p>
    <w:p w:rsidR="00296A11" w:rsidRPr="001701D4" w:rsidRDefault="003C30ED" w:rsidP="00296A11">
      <w:pPr>
        <w:rPr>
          <w:b/>
          <w:sz w:val="24"/>
        </w:rPr>
      </w:pPr>
      <w:r w:rsidRPr="001701D4">
        <w:rPr>
          <w:b/>
          <w:sz w:val="24"/>
        </w:rPr>
        <w:t>References</w:t>
      </w:r>
    </w:p>
    <w:p w:rsidR="00295A01" w:rsidRPr="00295A01" w:rsidRDefault="00296A11" w:rsidP="00295A01">
      <w:pPr>
        <w:ind w:left="720" w:hanging="720"/>
        <w:rPr>
          <w:rFonts w:ascii="Calibri" w:hAnsi="Calibri"/>
          <w:noProof/>
        </w:rPr>
      </w:pPr>
      <w:r w:rsidRPr="00295A01">
        <w:rPr>
          <w:rFonts w:ascii="Calibri" w:hAnsi="Calibri"/>
          <w:noProof/>
        </w:rPr>
        <w:fldChar w:fldCharType="begin"/>
      </w:r>
      <w:r w:rsidRPr="00295A01">
        <w:instrText xml:space="preserve"> ADDIN EN.REFLIST </w:instrText>
      </w:r>
      <w:r w:rsidRPr="00295A01">
        <w:rPr>
          <w:rFonts w:ascii="Calibri" w:hAnsi="Calibri"/>
          <w:noProof/>
        </w:rPr>
        <w:fldChar w:fldCharType="separate"/>
      </w:r>
      <w:bookmarkStart w:id="1" w:name="_ENREF_1"/>
      <w:r w:rsidR="00295A01" w:rsidRPr="00295A01">
        <w:rPr>
          <w:rFonts w:ascii="Calibri" w:hAnsi="Calibri"/>
          <w:noProof/>
        </w:rPr>
        <w:t xml:space="preserve">1. Zhang Y-HP: </w:t>
      </w:r>
      <w:r w:rsidR="00295A01" w:rsidRPr="00295A01">
        <w:rPr>
          <w:rFonts w:ascii="Calibri" w:hAnsi="Calibri"/>
          <w:b/>
          <w:noProof/>
        </w:rPr>
        <w:t>Production of biofuels and biochemicals by in vitro synthetic biosystems: opportunities and challenges</w:t>
      </w:r>
      <w:r w:rsidR="00295A01" w:rsidRPr="00295A01">
        <w:rPr>
          <w:rFonts w:ascii="Calibri" w:hAnsi="Calibri"/>
          <w:noProof/>
        </w:rPr>
        <w:t xml:space="preserve">. </w:t>
      </w:r>
      <w:r w:rsidR="00295A01" w:rsidRPr="00295A01">
        <w:rPr>
          <w:rFonts w:ascii="Calibri" w:hAnsi="Calibri"/>
          <w:i/>
          <w:noProof/>
        </w:rPr>
        <w:t xml:space="preserve">Biotechnol. Adv. </w:t>
      </w:r>
      <w:r w:rsidR="00295A01" w:rsidRPr="00295A01">
        <w:rPr>
          <w:rFonts w:ascii="Calibri" w:hAnsi="Calibri"/>
          <w:noProof/>
        </w:rPr>
        <w:t>2015:DOI: 10.1016/j.biotechadv.2014.1010.1009.</w:t>
      </w:r>
      <w:bookmarkEnd w:id="1"/>
    </w:p>
    <w:p w:rsidR="00295A01" w:rsidRPr="00295A01" w:rsidRDefault="00295A01" w:rsidP="00295A01">
      <w:pPr>
        <w:ind w:left="720" w:hanging="720"/>
        <w:rPr>
          <w:rFonts w:ascii="Calibri" w:hAnsi="Calibri"/>
          <w:noProof/>
        </w:rPr>
      </w:pPr>
      <w:bookmarkStart w:id="2" w:name="_ENREF_2"/>
      <w:r w:rsidRPr="00295A01">
        <w:rPr>
          <w:rFonts w:ascii="Calibri" w:hAnsi="Calibri"/>
          <w:noProof/>
        </w:rPr>
        <w:t>2. Martín del Campo JS</w:t>
      </w:r>
      <w:r w:rsidR="0069652C">
        <w:rPr>
          <w:rFonts w:ascii="Calibri" w:hAnsi="Calibri"/>
          <w:noProof/>
        </w:rPr>
        <w:t xml:space="preserve"> et al.</w:t>
      </w:r>
      <w:r w:rsidRPr="00295A01">
        <w:rPr>
          <w:rFonts w:ascii="Calibri" w:hAnsi="Calibri"/>
          <w:noProof/>
        </w:rPr>
        <w:t xml:space="preserve">: </w:t>
      </w:r>
      <w:r w:rsidRPr="00295A01">
        <w:rPr>
          <w:rFonts w:ascii="Calibri" w:hAnsi="Calibri"/>
          <w:b/>
          <w:noProof/>
        </w:rPr>
        <w:t>High-Yield Production of Dihydrogen from Xylose by Using a Synthetic Enzyme Cascade in a Cell-Free System</w:t>
      </w:r>
      <w:r w:rsidRPr="00295A01">
        <w:rPr>
          <w:rFonts w:ascii="Calibri" w:hAnsi="Calibri"/>
          <w:noProof/>
        </w:rPr>
        <w:t xml:space="preserve">. </w:t>
      </w:r>
      <w:r w:rsidRPr="00295A01">
        <w:rPr>
          <w:rFonts w:ascii="Calibri" w:hAnsi="Calibri"/>
          <w:i/>
          <w:noProof/>
        </w:rPr>
        <w:t xml:space="preserve">Angew. Chem. Int. Ed. </w:t>
      </w:r>
      <w:r w:rsidRPr="00295A01">
        <w:rPr>
          <w:rFonts w:ascii="Calibri" w:hAnsi="Calibri"/>
          <w:noProof/>
        </w:rPr>
        <w:t xml:space="preserve">2013, </w:t>
      </w:r>
      <w:r w:rsidRPr="00295A01">
        <w:rPr>
          <w:rFonts w:ascii="Calibri" w:hAnsi="Calibri"/>
          <w:b/>
          <w:noProof/>
        </w:rPr>
        <w:t>52</w:t>
      </w:r>
      <w:r w:rsidRPr="00295A01">
        <w:rPr>
          <w:rFonts w:ascii="Calibri" w:hAnsi="Calibri"/>
          <w:noProof/>
        </w:rPr>
        <w:t>:4587-4590.</w:t>
      </w:r>
      <w:bookmarkEnd w:id="2"/>
    </w:p>
    <w:p w:rsidR="00295A01" w:rsidRPr="00295A01" w:rsidRDefault="00295A01" w:rsidP="00295A01">
      <w:pPr>
        <w:ind w:left="720" w:hanging="720"/>
        <w:rPr>
          <w:rFonts w:ascii="Calibri" w:hAnsi="Calibri"/>
          <w:noProof/>
        </w:rPr>
      </w:pPr>
      <w:bookmarkStart w:id="3" w:name="_ENREF_3"/>
      <w:r w:rsidRPr="00295A01">
        <w:rPr>
          <w:rFonts w:ascii="Calibri" w:hAnsi="Calibri"/>
          <w:noProof/>
        </w:rPr>
        <w:t xml:space="preserve">3. You </w:t>
      </w:r>
      <w:r w:rsidR="0069652C">
        <w:rPr>
          <w:rFonts w:ascii="Calibri" w:hAnsi="Calibri"/>
          <w:noProof/>
        </w:rPr>
        <w:t>et al.</w:t>
      </w:r>
      <w:r w:rsidRPr="00295A01">
        <w:rPr>
          <w:rFonts w:ascii="Calibri" w:hAnsi="Calibri"/>
          <w:noProof/>
        </w:rPr>
        <w:t xml:space="preserve"> </w:t>
      </w:r>
      <w:r w:rsidRPr="00295A01">
        <w:rPr>
          <w:rFonts w:ascii="Calibri" w:hAnsi="Calibri"/>
          <w:b/>
          <w:noProof/>
        </w:rPr>
        <w:t>Enzymatic transformation of nonfood biomass to starch</w:t>
      </w:r>
      <w:r w:rsidRPr="00295A01">
        <w:rPr>
          <w:rFonts w:ascii="Calibri" w:hAnsi="Calibri"/>
          <w:noProof/>
        </w:rPr>
        <w:t xml:space="preserve">. </w:t>
      </w:r>
      <w:r w:rsidRPr="00295A01">
        <w:rPr>
          <w:rFonts w:ascii="Calibri" w:hAnsi="Calibri"/>
          <w:i/>
          <w:noProof/>
        </w:rPr>
        <w:t xml:space="preserve">Proc. Nat. Acad. Sci. USA </w:t>
      </w:r>
      <w:r w:rsidRPr="00295A01">
        <w:rPr>
          <w:rFonts w:ascii="Calibri" w:hAnsi="Calibri"/>
          <w:noProof/>
        </w:rPr>
        <w:t xml:space="preserve">2013, </w:t>
      </w:r>
      <w:r w:rsidRPr="00295A01">
        <w:rPr>
          <w:rFonts w:ascii="Calibri" w:hAnsi="Calibri"/>
          <w:b/>
          <w:noProof/>
        </w:rPr>
        <w:t>110</w:t>
      </w:r>
      <w:r w:rsidRPr="00295A01">
        <w:rPr>
          <w:rFonts w:ascii="Calibri" w:hAnsi="Calibri"/>
          <w:noProof/>
        </w:rPr>
        <w:t>:7182-7187.</w:t>
      </w:r>
      <w:bookmarkEnd w:id="3"/>
    </w:p>
    <w:p w:rsidR="00295A01" w:rsidRPr="00295A01" w:rsidRDefault="00295A01" w:rsidP="00295A01">
      <w:pPr>
        <w:ind w:left="720" w:hanging="720"/>
        <w:rPr>
          <w:rFonts w:ascii="Calibri" w:hAnsi="Calibri"/>
          <w:noProof/>
        </w:rPr>
      </w:pPr>
      <w:bookmarkStart w:id="4" w:name="_ENREF_4"/>
      <w:r w:rsidRPr="00295A01">
        <w:rPr>
          <w:rFonts w:ascii="Calibri" w:hAnsi="Calibri"/>
          <w:noProof/>
        </w:rPr>
        <w:t xml:space="preserve">4. Zhu </w:t>
      </w:r>
      <w:r w:rsidR="0069652C">
        <w:rPr>
          <w:rFonts w:ascii="Calibri" w:hAnsi="Calibri"/>
          <w:noProof/>
        </w:rPr>
        <w:t xml:space="preserve"> et al.</w:t>
      </w:r>
      <w:r w:rsidRPr="00295A01">
        <w:rPr>
          <w:rFonts w:ascii="Calibri" w:hAnsi="Calibri"/>
          <w:noProof/>
        </w:rPr>
        <w:t xml:space="preserve">: </w:t>
      </w:r>
      <w:r w:rsidRPr="00295A01">
        <w:rPr>
          <w:rFonts w:ascii="Calibri" w:hAnsi="Calibri"/>
          <w:b/>
          <w:noProof/>
        </w:rPr>
        <w:t>A high-energy-density sugar biobattery via a synthetic enzymatic pathway</w:t>
      </w:r>
      <w:r w:rsidRPr="00295A01">
        <w:rPr>
          <w:rFonts w:ascii="Calibri" w:hAnsi="Calibri"/>
          <w:noProof/>
        </w:rPr>
        <w:t xml:space="preserve">. </w:t>
      </w:r>
      <w:r w:rsidRPr="00295A01">
        <w:rPr>
          <w:rFonts w:ascii="Calibri" w:hAnsi="Calibri"/>
          <w:i/>
          <w:noProof/>
        </w:rPr>
        <w:t xml:space="preserve">Nat. Commun. </w:t>
      </w:r>
      <w:r w:rsidRPr="00295A01">
        <w:rPr>
          <w:rFonts w:ascii="Calibri" w:hAnsi="Calibri"/>
          <w:noProof/>
        </w:rPr>
        <w:t xml:space="preserve">2014, </w:t>
      </w:r>
      <w:r w:rsidRPr="00295A01">
        <w:rPr>
          <w:rFonts w:ascii="Calibri" w:hAnsi="Calibri"/>
          <w:b/>
          <w:noProof/>
        </w:rPr>
        <w:t>5</w:t>
      </w:r>
      <w:r w:rsidRPr="00295A01">
        <w:rPr>
          <w:rFonts w:ascii="Calibri" w:hAnsi="Calibri"/>
          <w:noProof/>
        </w:rPr>
        <w:t>:3026.</w:t>
      </w:r>
      <w:bookmarkEnd w:id="4"/>
    </w:p>
    <w:p w:rsidR="00295A01" w:rsidRPr="00295A01" w:rsidRDefault="00295A01" w:rsidP="00295A01">
      <w:pPr>
        <w:ind w:left="720" w:hanging="720"/>
        <w:rPr>
          <w:rFonts w:ascii="Calibri" w:hAnsi="Calibri"/>
          <w:noProof/>
        </w:rPr>
      </w:pPr>
      <w:bookmarkStart w:id="5" w:name="_ENREF_5"/>
      <w:r w:rsidRPr="00295A01">
        <w:rPr>
          <w:rFonts w:ascii="Calibri" w:hAnsi="Calibri"/>
          <w:noProof/>
        </w:rPr>
        <w:t xml:space="preserve">5. Huang WD, Zhang Y-HP: </w:t>
      </w:r>
      <w:r w:rsidRPr="00295A01">
        <w:rPr>
          <w:rFonts w:ascii="Calibri" w:hAnsi="Calibri"/>
          <w:b/>
          <w:noProof/>
        </w:rPr>
        <w:t>Energy efficiency analysis: biomass-to-wheel efficiency related with biofuels production, fuel distribution, and powertrain systems</w:t>
      </w:r>
      <w:r w:rsidRPr="00295A01">
        <w:rPr>
          <w:rFonts w:ascii="Calibri" w:hAnsi="Calibri"/>
          <w:noProof/>
        </w:rPr>
        <w:t xml:space="preserve">. </w:t>
      </w:r>
      <w:r w:rsidRPr="00295A01">
        <w:rPr>
          <w:rFonts w:ascii="Calibri" w:hAnsi="Calibri"/>
          <w:i/>
          <w:noProof/>
        </w:rPr>
        <w:t xml:space="preserve">PLoS One </w:t>
      </w:r>
      <w:r w:rsidRPr="00295A01">
        <w:rPr>
          <w:rFonts w:ascii="Calibri" w:hAnsi="Calibri"/>
          <w:noProof/>
        </w:rPr>
        <w:t xml:space="preserve">2011, </w:t>
      </w:r>
      <w:r w:rsidRPr="00295A01">
        <w:rPr>
          <w:rFonts w:ascii="Calibri" w:hAnsi="Calibri"/>
          <w:b/>
          <w:noProof/>
        </w:rPr>
        <w:t>6</w:t>
      </w:r>
      <w:r w:rsidRPr="00295A01">
        <w:rPr>
          <w:rFonts w:ascii="Calibri" w:hAnsi="Calibri"/>
          <w:noProof/>
        </w:rPr>
        <w:t>:e22113.</w:t>
      </w:r>
      <w:bookmarkEnd w:id="5"/>
    </w:p>
    <w:p w:rsidR="00295A01" w:rsidRPr="00295A01" w:rsidRDefault="00295A01" w:rsidP="00295A01">
      <w:pPr>
        <w:ind w:left="720" w:hanging="720"/>
        <w:rPr>
          <w:rFonts w:ascii="Calibri" w:hAnsi="Calibri"/>
          <w:noProof/>
        </w:rPr>
      </w:pPr>
      <w:bookmarkStart w:id="6" w:name="_ENREF_6"/>
      <w:r w:rsidRPr="00295A01">
        <w:rPr>
          <w:rFonts w:ascii="Calibri" w:hAnsi="Calibri"/>
          <w:noProof/>
        </w:rPr>
        <w:t xml:space="preserve">6. Zhang Y-HP, Huang W-D: </w:t>
      </w:r>
      <w:r w:rsidRPr="00295A01">
        <w:rPr>
          <w:rFonts w:ascii="Calibri" w:hAnsi="Calibri"/>
          <w:b/>
          <w:noProof/>
        </w:rPr>
        <w:t>Constructing the electricity-carbohydrate-hydrogen cycle for a sustainability revolution</w:t>
      </w:r>
      <w:r w:rsidRPr="00295A01">
        <w:rPr>
          <w:rFonts w:ascii="Calibri" w:hAnsi="Calibri"/>
          <w:noProof/>
        </w:rPr>
        <w:t xml:space="preserve">. </w:t>
      </w:r>
      <w:r w:rsidRPr="00295A01">
        <w:rPr>
          <w:rFonts w:ascii="Calibri" w:hAnsi="Calibri"/>
          <w:i/>
          <w:noProof/>
        </w:rPr>
        <w:t xml:space="preserve">Trends Biotechnol. </w:t>
      </w:r>
      <w:r w:rsidRPr="00295A01">
        <w:rPr>
          <w:rFonts w:ascii="Calibri" w:hAnsi="Calibri"/>
          <w:noProof/>
        </w:rPr>
        <w:t xml:space="preserve">2012, </w:t>
      </w:r>
      <w:r w:rsidRPr="00295A01">
        <w:rPr>
          <w:rFonts w:ascii="Calibri" w:hAnsi="Calibri"/>
          <w:b/>
          <w:noProof/>
        </w:rPr>
        <w:t>30</w:t>
      </w:r>
      <w:r w:rsidRPr="00295A01">
        <w:rPr>
          <w:rFonts w:ascii="Calibri" w:hAnsi="Calibri"/>
          <w:noProof/>
        </w:rPr>
        <w:t>:301-306.</w:t>
      </w:r>
      <w:bookmarkEnd w:id="6"/>
    </w:p>
    <w:p w:rsidR="00295A01" w:rsidRPr="00295A01" w:rsidRDefault="00295A01" w:rsidP="00295A01">
      <w:pPr>
        <w:rPr>
          <w:rFonts w:ascii="Calibri" w:hAnsi="Calibri"/>
          <w:noProof/>
        </w:rPr>
      </w:pPr>
    </w:p>
    <w:p w:rsidR="00296A11" w:rsidRDefault="00296A11" w:rsidP="00D96EE0">
      <w:pPr>
        <w:ind w:left="720" w:hanging="720"/>
      </w:pPr>
      <w:r w:rsidRPr="00295A01">
        <w:fldChar w:fldCharType="end"/>
      </w:r>
    </w:p>
    <w:sectPr w:rsidR="00296A11" w:rsidSect="000B7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urrent Opinion Biote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ff50trr1avewaetpx65s09xtvzde5x9sz0r&quot;&gt;References-Saved&lt;record-ids&gt;&lt;item&gt;5576&lt;/item&gt;&lt;item&gt;6118&lt;/item&gt;&lt;item&gt;6800&lt;/item&gt;&lt;item&gt;7425&lt;/item&gt;&lt;/record-ids&gt;&lt;/item&gt;&lt;/Libraries&gt;"/>
  </w:docVars>
  <w:rsids>
    <w:rsidRoot w:val="00296A11"/>
    <w:rsid w:val="000731B9"/>
    <w:rsid w:val="00085B55"/>
    <w:rsid w:val="000920EA"/>
    <w:rsid w:val="000B70D4"/>
    <w:rsid w:val="001466E6"/>
    <w:rsid w:val="001701D4"/>
    <w:rsid w:val="001C57F1"/>
    <w:rsid w:val="001C60EE"/>
    <w:rsid w:val="00204CDE"/>
    <w:rsid w:val="00214792"/>
    <w:rsid w:val="0029434C"/>
    <w:rsid w:val="00295A01"/>
    <w:rsid w:val="00296A11"/>
    <w:rsid w:val="00342BCF"/>
    <w:rsid w:val="003839BB"/>
    <w:rsid w:val="003C30ED"/>
    <w:rsid w:val="003D5485"/>
    <w:rsid w:val="005155AD"/>
    <w:rsid w:val="005531B5"/>
    <w:rsid w:val="00652B42"/>
    <w:rsid w:val="0069652C"/>
    <w:rsid w:val="006E4CE1"/>
    <w:rsid w:val="00721797"/>
    <w:rsid w:val="0073368F"/>
    <w:rsid w:val="007A676E"/>
    <w:rsid w:val="00811320"/>
    <w:rsid w:val="008467ED"/>
    <w:rsid w:val="008519F3"/>
    <w:rsid w:val="008A1F31"/>
    <w:rsid w:val="008E1B93"/>
    <w:rsid w:val="00984D3F"/>
    <w:rsid w:val="0099116F"/>
    <w:rsid w:val="00B32722"/>
    <w:rsid w:val="00BF0C4B"/>
    <w:rsid w:val="00D81D16"/>
    <w:rsid w:val="00D84673"/>
    <w:rsid w:val="00D955DA"/>
    <w:rsid w:val="00D96EE0"/>
    <w:rsid w:val="00DB6D3A"/>
    <w:rsid w:val="00DC6B68"/>
    <w:rsid w:val="00DE7AEE"/>
    <w:rsid w:val="00E44D29"/>
    <w:rsid w:val="00E94923"/>
    <w:rsid w:val="00EE538A"/>
    <w:rsid w:val="00F36BEE"/>
    <w:rsid w:val="00FA5738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11233-B0F3-465F-9B5A-A7972477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1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A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96A1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96A11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0920EA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20EA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920EA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920EA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EBB5-BA49-415C-AEB3-E4D1F15D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 Percival Zhang</dc:creator>
  <cp:lastModifiedBy>Percival Zhang</cp:lastModifiedBy>
  <cp:revision>2</cp:revision>
  <dcterms:created xsi:type="dcterms:W3CDTF">2015-03-05T13:35:00Z</dcterms:created>
  <dcterms:modified xsi:type="dcterms:W3CDTF">2015-03-05T13:35:00Z</dcterms:modified>
</cp:coreProperties>
</file>