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D9" w:rsidRDefault="008857D9" w:rsidP="001A2985">
      <w:pPr>
        <w:tabs>
          <w:tab w:val="left" w:leader="dot" w:pos="8789"/>
        </w:tabs>
        <w:spacing w:after="120"/>
        <w:jc w:val="center"/>
        <w:rPr>
          <w:b/>
          <w:bCs/>
        </w:rPr>
      </w:pPr>
    </w:p>
    <w:p w:rsidR="008857D9" w:rsidRDefault="008857D9" w:rsidP="001C6C2B">
      <w:pPr>
        <w:tabs>
          <w:tab w:val="left" w:leader="dot" w:pos="8789"/>
        </w:tabs>
        <w:spacing w:after="120"/>
        <w:rPr>
          <w:b/>
          <w:bCs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06"/>
      </w:tblGrid>
      <w:tr w:rsidR="001A2985" w:rsidRPr="001A2985" w:rsidTr="009330F1">
        <w:tc>
          <w:tcPr>
            <w:tcW w:w="5637" w:type="dxa"/>
          </w:tcPr>
          <w:p w:rsidR="001A2985" w:rsidRPr="00C457E1" w:rsidRDefault="001A2985" w:rsidP="001A2985">
            <w:pPr>
              <w:pStyle w:val="berschrift2"/>
              <w:outlineLvl w:val="1"/>
              <w:rPr>
                <w:sz w:val="24"/>
                <w:szCs w:val="24"/>
                <w:lang w:val="en-US"/>
              </w:rPr>
            </w:pPr>
            <w:r w:rsidRPr="00C457E1">
              <w:rPr>
                <w:sz w:val="24"/>
                <w:szCs w:val="24"/>
                <w:lang w:val="en-US"/>
              </w:rPr>
              <w:t>Prof. Dr.-</w:t>
            </w:r>
            <w:proofErr w:type="spellStart"/>
            <w:r w:rsidRPr="00C457E1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C457E1">
              <w:rPr>
                <w:sz w:val="24"/>
                <w:szCs w:val="24"/>
                <w:lang w:val="en-US"/>
              </w:rPr>
              <w:t>. Vera Meyer</w:t>
            </w:r>
          </w:p>
          <w:p w:rsidR="001A2985" w:rsidRPr="009330F1" w:rsidRDefault="009330F1" w:rsidP="001A2985">
            <w:pPr>
              <w:rPr>
                <w:lang w:val="en-US"/>
              </w:rPr>
            </w:pPr>
            <w:r w:rsidRPr="009330F1">
              <w:rPr>
                <w:lang w:val="en-US"/>
              </w:rPr>
              <w:t>Berlin University of Technology</w:t>
            </w:r>
            <w:r w:rsidR="001A2985" w:rsidRPr="009330F1">
              <w:rPr>
                <w:lang w:val="en-US"/>
              </w:rPr>
              <w:br/>
              <w:t>Institut</w:t>
            </w:r>
            <w:r w:rsidRPr="009330F1">
              <w:rPr>
                <w:lang w:val="en-US"/>
              </w:rPr>
              <w:t>e</w:t>
            </w:r>
            <w:r w:rsidR="001A2985" w:rsidRPr="009330F1">
              <w:rPr>
                <w:lang w:val="en-US"/>
              </w:rPr>
              <w:t xml:space="preserve"> </w:t>
            </w:r>
            <w:r w:rsidRPr="009330F1">
              <w:rPr>
                <w:lang w:val="en-US"/>
              </w:rPr>
              <w:t>of</w:t>
            </w:r>
            <w:r w:rsidR="001A2985" w:rsidRPr="009330F1">
              <w:rPr>
                <w:lang w:val="en-US"/>
              </w:rPr>
              <w:t xml:space="preserve"> Biotechnolog</w:t>
            </w:r>
            <w:r w:rsidRPr="009330F1">
              <w:rPr>
                <w:lang w:val="en-US"/>
              </w:rPr>
              <w:t>y</w:t>
            </w:r>
            <w:r w:rsidR="001A2985" w:rsidRPr="009330F1">
              <w:rPr>
                <w:lang w:val="en-US"/>
              </w:rPr>
              <w:br/>
            </w:r>
            <w:r w:rsidRPr="009330F1">
              <w:rPr>
                <w:lang w:val="en-US"/>
              </w:rPr>
              <w:t>Department</w:t>
            </w:r>
            <w:r w:rsidR="001A2985" w:rsidRPr="009330F1">
              <w:rPr>
                <w:lang w:val="en-US"/>
              </w:rPr>
              <w:t xml:space="preserve"> </w:t>
            </w:r>
            <w:r w:rsidRPr="009330F1">
              <w:rPr>
                <w:lang w:val="en-US"/>
              </w:rPr>
              <w:t>A</w:t>
            </w:r>
            <w:r>
              <w:rPr>
                <w:lang w:val="en-US"/>
              </w:rPr>
              <w:t>pplied and Molecular Microbiology</w:t>
            </w:r>
            <w:r w:rsidR="001A2985" w:rsidRPr="009330F1">
              <w:rPr>
                <w:lang w:val="en-US"/>
              </w:rPr>
              <w:br/>
              <w:t>Gustav-Meyer-</w:t>
            </w:r>
            <w:proofErr w:type="spellStart"/>
            <w:r w:rsidR="001A2985" w:rsidRPr="009330F1">
              <w:rPr>
                <w:lang w:val="en-US"/>
              </w:rPr>
              <w:t>Allee</w:t>
            </w:r>
            <w:proofErr w:type="spellEnd"/>
            <w:r w:rsidR="001A2985" w:rsidRPr="009330F1">
              <w:rPr>
                <w:lang w:val="en-US"/>
              </w:rPr>
              <w:t xml:space="preserve"> 25</w:t>
            </w:r>
            <w:r w:rsidR="001A2985" w:rsidRPr="009330F1">
              <w:rPr>
                <w:lang w:val="en-US"/>
              </w:rPr>
              <w:br/>
              <w:t>13355 Berlin</w:t>
            </w:r>
            <w:r w:rsidR="001A2985" w:rsidRPr="009330F1">
              <w:rPr>
                <w:lang w:val="en-US"/>
              </w:rPr>
              <w:br/>
              <w:t>Tel.: +49 30 314 72750</w:t>
            </w:r>
            <w:r w:rsidR="001A2985" w:rsidRPr="009330F1">
              <w:rPr>
                <w:lang w:val="en-US"/>
              </w:rPr>
              <w:br/>
              <w:t>Fax: +49 30 314 27922</w:t>
            </w:r>
            <w:r w:rsidR="001A2985" w:rsidRPr="009330F1">
              <w:rPr>
                <w:lang w:val="en-US"/>
              </w:rPr>
              <w:br/>
              <w:t xml:space="preserve">e-mail: </w:t>
            </w:r>
            <w:hyperlink r:id="rId6" w:history="1">
              <w:r w:rsidR="00214F4D" w:rsidRPr="009330F1">
                <w:rPr>
                  <w:rStyle w:val="Hyperlink"/>
                  <w:lang w:val="en-US"/>
                </w:rPr>
                <w:t>vera.meyer@tu-berlin.de</w:t>
              </w:r>
            </w:hyperlink>
            <w:r w:rsidR="001A2985" w:rsidRPr="009330F1">
              <w:rPr>
                <w:lang w:val="en-US"/>
              </w:rPr>
              <w:br/>
            </w:r>
          </w:p>
          <w:p w:rsidR="001A2985" w:rsidRPr="009330F1" w:rsidRDefault="001A2985" w:rsidP="001C6C2B">
            <w:pPr>
              <w:tabs>
                <w:tab w:val="left" w:leader="dot" w:pos="8789"/>
              </w:tabs>
              <w:spacing w:after="120"/>
              <w:rPr>
                <w:b/>
                <w:bCs/>
                <w:lang w:val="en-US"/>
              </w:rPr>
            </w:pPr>
          </w:p>
        </w:tc>
        <w:tc>
          <w:tcPr>
            <w:tcW w:w="4606" w:type="dxa"/>
          </w:tcPr>
          <w:p w:rsidR="001A2985" w:rsidRPr="001A2985" w:rsidRDefault="001A2985" w:rsidP="009330F1">
            <w:pPr>
              <w:tabs>
                <w:tab w:val="left" w:leader="dot" w:pos="8789"/>
              </w:tabs>
              <w:spacing w:after="120"/>
              <w:rPr>
                <w:b/>
                <w:bCs/>
                <w:lang w:val="de-DE"/>
              </w:rPr>
            </w:pPr>
            <w:r>
              <w:rPr>
                <w:i/>
                <w:smallCaps/>
                <w:noProof/>
                <w:lang w:val="de-DE" w:eastAsia="de-DE"/>
              </w:rPr>
              <w:drawing>
                <wp:inline distT="0" distB="0" distL="0" distR="0" wp14:anchorId="58AA91D5" wp14:editId="22A9815B">
                  <wp:extent cx="1882897" cy="1895475"/>
                  <wp:effectExtent l="0" t="0" r="317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01-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835" cy="1896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6C2B" w:rsidRPr="001A2985" w:rsidRDefault="001C6C2B" w:rsidP="001C6C2B">
      <w:pPr>
        <w:ind w:left="567"/>
        <w:rPr>
          <w:lang w:val="de-DE"/>
        </w:rPr>
      </w:pPr>
    </w:p>
    <w:p w:rsidR="008062A2" w:rsidRDefault="008062A2" w:rsidP="008062A2">
      <w:pPr>
        <w:pStyle w:val="StandardWeb"/>
      </w:pPr>
      <w:bookmarkStart w:id="0" w:name="362216"/>
      <w:bookmarkEnd w:id="0"/>
      <w:r>
        <w:rPr>
          <w:rStyle w:val="Fett"/>
        </w:rPr>
        <w:t xml:space="preserve">Scientific </w:t>
      </w:r>
      <w:proofErr w:type="spellStart"/>
      <w:r w:rsidR="00E12D30">
        <w:rPr>
          <w:rStyle w:val="Fett"/>
        </w:rPr>
        <w:t>C</w:t>
      </w:r>
      <w:r>
        <w:rPr>
          <w:rStyle w:val="Fett"/>
        </w:rPr>
        <w:t>areer</w:t>
      </w:r>
      <w:proofErr w:type="spellEnd"/>
      <w:r>
        <w:t xml:space="preserve">: </w:t>
      </w:r>
    </w:p>
    <w:tbl>
      <w:tblPr>
        <w:tblW w:w="95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8260"/>
      </w:tblGrid>
      <w:tr w:rsidR="008062A2" w:rsidTr="00732E02">
        <w:trPr>
          <w:tblHeader/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 w:rsidP="008062A2">
            <w:pPr>
              <w:rPr>
                <w:bCs/>
              </w:rPr>
            </w:pPr>
            <w:r w:rsidRPr="008062A2">
              <w:rPr>
                <w:bCs/>
              </w:rPr>
              <w:t>since 2011</w:t>
            </w:r>
          </w:p>
          <w:p w:rsidR="000D0AD7" w:rsidRPr="008062A2" w:rsidRDefault="000D0AD7" w:rsidP="008062A2">
            <w:pPr>
              <w:rPr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062A2" w:rsidRPr="008062A2" w:rsidRDefault="008062A2" w:rsidP="008062A2">
            <w:pPr>
              <w:rPr>
                <w:bCs/>
              </w:rPr>
            </w:pPr>
            <w:r w:rsidRPr="008062A2">
              <w:rPr>
                <w:bCs/>
              </w:rPr>
              <w:t xml:space="preserve">Full Professorship in Applied and Molecular Microbiology at the </w:t>
            </w:r>
            <w:proofErr w:type="spellStart"/>
            <w:r w:rsidRPr="008062A2">
              <w:rPr>
                <w:bCs/>
              </w:rPr>
              <w:t>Technische</w:t>
            </w:r>
            <w:proofErr w:type="spellEnd"/>
            <w:r w:rsidRPr="008062A2">
              <w:rPr>
                <w:bCs/>
              </w:rPr>
              <w:t xml:space="preserve"> </w:t>
            </w:r>
            <w:proofErr w:type="spellStart"/>
            <w:r w:rsidRPr="008062A2">
              <w:rPr>
                <w:bCs/>
              </w:rPr>
              <w:t>Universität</w:t>
            </w:r>
            <w:proofErr w:type="spellEnd"/>
            <w:r w:rsidRPr="008062A2">
              <w:rPr>
                <w:bCs/>
              </w:rPr>
              <w:t xml:space="preserve"> Berlin 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2008-2011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>
            <w:r>
              <w:t>Assistant professor at Leiden University, Department Molecular Microbiology and Biotechnology, Leiden, Netherlands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2008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>
            <w:r>
              <w:t xml:space="preserve">Habilitation at the Department of Microbiology and Genetics at the </w:t>
            </w:r>
            <w:proofErr w:type="spellStart"/>
            <w:r>
              <w:t>Technische</w:t>
            </w:r>
            <w:proofErr w:type="spellEnd"/>
            <w:r>
              <w:t xml:space="preserve"> </w:t>
            </w:r>
            <w:proofErr w:type="spellStart"/>
            <w:r>
              <w:t>Universität</w:t>
            </w:r>
            <w:proofErr w:type="spellEnd"/>
            <w:r>
              <w:t xml:space="preserve"> Berlin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2005-2006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>
            <w:r>
              <w:t>Visiting scientist at Leiden University, Department Fungal Genetics and Metabolomics, Leiden, Netherlands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2003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>
            <w:r>
              <w:t>Visiting scientist at Imperial College of Science, Technology and Medicine, Department Infectious Diseases and Microbiology, London, GB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2002-2008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 w:rsidP="00CD0F5D">
            <w:r>
              <w:t xml:space="preserve">Research assistant and </w:t>
            </w:r>
            <w:r w:rsidR="00CD0F5D">
              <w:t>group</w:t>
            </w:r>
            <w:r>
              <w:t xml:space="preserve"> leader at the Department of Microbiology and Genetics, </w:t>
            </w:r>
            <w:proofErr w:type="spellStart"/>
            <w:r>
              <w:t>Technische</w:t>
            </w:r>
            <w:proofErr w:type="spellEnd"/>
            <w:r>
              <w:t xml:space="preserve"> </w:t>
            </w:r>
            <w:proofErr w:type="spellStart"/>
            <w:r>
              <w:t>Universität</w:t>
            </w:r>
            <w:proofErr w:type="spellEnd"/>
            <w:r>
              <w:t xml:space="preserve"> Berlin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2001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>
            <w:r>
              <w:t xml:space="preserve">Doctoral degree as Dr.-Ing. at the Department of Microbiology and Genetics at the </w:t>
            </w:r>
            <w:proofErr w:type="spellStart"/>
            <w:r>
              <w:t>Technische</w:t>
            </w:r>
            <w:proofErr w:type="spellEnd"/>
            <w:r>
              <w:t xml:space="preserve"> </w:t>
            </w:r>
            <w:proofErr w:type="spellStart"/>
            <w:r>
              <w:t>Universität</w:t>
            </w:r>
            <w:proofErr w:type="spellEnd"/>
            <w:r>
              <w:t xml:space="preserve"> Berlin</w:t>
            </w:r>
          </w:p>
        </w:tc>
      </w:tr>
      <w:tr w:rsidR="008062A2" w:rsidTr="00732E02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8062A2" w:rsidRDefault="008062A2">
            <w:r>
              <w:t>1989-1996</w:t>
            </w:r>
          </w:p>
          <w:p w:rsidR="000D0AD7" w:rsidRDefault="000D0AD7"/>
        </w:tc>
        <w:tc>
          <w:tcPr>
            <w:tcW w:w="0" w:type="auto"/>
            <w:vAlign w:val="center"/>
            <w:hideMark/>
          </w:tcPr>
          <w:p w:rsidR="008062A2" w:rsidRDefault="008062A2">
            <w:r>
              <w:t xml:space="preserve">Study of Biotechnology at the </w:t>
            </w:r>
            <w:proofErr w:type="spellStart"/>
            <w:r>
              <w:t>Universität</w:t>
            </w:r>
            <w:proofErr w:type="spellEnd"/>
            <w:r>
              <w:t xml:space="preserve"> Sofia </w:t>
            </w:r>
            <w:r w:rsidR="004C5C64">
              <w:t xml:space="preserve">(Bulgaria) </w:t>
            </w:r>
            <w:r>
              <w:t xml:space="preserve">and </w:t>
            </w:r>
            <w:proofErr w:type="spellStart"/>
            <w:r>
              <w:t>Technische</w:t>
            </w:r>
            <w:proofErr w:type="spellEnd"/>
            <w:r>
              <w:t xml:space="preserve"> </w:t>
            </w:r>
            <w:proofErr w:type="spellStart"/>
            <w:r>
              <w:t>Universität</w:t>
            </w:r>
            <w:proofErr w:type="spellEnd"/>
            <w:r>
              <w:t xml:space="preserve"> Berlin, Degree: </w:t>
            </w:r>
            <w:proofErr w:type="spellStart"/>
            <w:r>
              <w:t>Diplom-Ingenieurin</w:t>
            </w:r>
            <w:proofErr w:type="spellEnd"/>
            <w:r>
              <w:t xml:space="preserve"> </w:t>
            </w:r>
            <w:proofErr w:type="spellStart"/>
            <w:r>
              <w:t>Biotechnologie</w:t>
            </w:r>
            <w:proofErr w:type="spellEnd"/>
          </w:p>
        </w:tc>
      </w:tr>
    </w:tbl>
    <w:p w:rsidR="001C6C2B" w:rsidRPr="008062A2" w:rsidRDefault="001C6C2B" w:rsidP="005E07F4">
      <w:pPr>
        <w:spacing w:before="120"/>
        <w:rPr>
          <w:caps/>
        </w:rPr>
      </w:pPr>
    </w:p>
    <w:p w:rsidR="005E07F4" w:rsidRDefault="00E12D30" w:rsidP="005E07F4">
      <w:pPr>
        <w:pStyle w:val="StandardWeb"/>
      </w:pPr>
      <w:r>
        <w:rPr>
          <w:rStyle w:val="Fett"/>
        </w:rPr>
        <w:t>Research I</w:t>
      </w:r>
      <w:r w:rsidR="008062A2">
        <w:rPr>
          <w:rStyle w:val="Fett"/>
        </w:rPr>
        <w:t>nterest</w:t>
      </w:r>
      <w:r w:rsidR="005E07F4">
        <w:t xml:space="preserve">: </w:t>
      </w:r>
    </w:p>
    <w:p w:rsidR="005E07F4" w:rsidRPr="008062A2" w:rsidRDefault="008062A2" w:rsidP="008062A2">
      <w:pPr>
        <w:pStyle w:val="StandardWeb"/>
        <w:numPr>
          <w:ilvl w:val="0"/>
          <w:numId w:val="17"/>
        </w:numPr>
        <w:rPr>
          <w:lang w:val="en-GB"/>
        </w:rPr>
      </w:pPr>
      <w:r w:rsidRPr="008062A2">
        <w:rPr>
          <w:lang w:val="en-GB"/>
        </w:rPr>
        <w:t>Optimizing product formation in fungal production systems</w:t>
      </w:r>
    </w:p>
    <w:p w:rsidR="005E07F4" w:rsidRPr="008062A2" w:rsidRDefault="008062A2" w:rsidP="008062A2">
      <w:pPr>
        <w:pStyle w:val="StandardWeb"/>
        <w:numPr>
          <w:ilvl w:val="0"/>
          <w:numId w:val="17"/>
        </w:numPr>
        <w:rPr>
          <w:lang w:val="en-GB"/>
        </w:rPr>
      </w:pPr>
      <w:r w:rsidRPr="008062A2">
        <w:rPr>
          <w:lang w:val="en-GB"/>
        </w:rPr>
        <w:t>Production of bioactive substances using fungal production systems</w:t>
      </w:r>
    </w:p>
    <w:p w:rsidR="00875B67" w:rsidRDefault="008062A2" w:rsidP="00875B67">
      <w:pPr>
        <w:pStyle w:val="StandardWeb"/>
        <w:numPr>
          <w:ilvl w:val="0"/>
          <w:numId w:val="17"/>
        </w:numPr>
        <w:rPr>
          <w:lang w:val="en-GB"/>
        </w:rPr>
      </w:pPr>
      <w:r w:rsidRPr="008062A2">
        <w:rPr>
          <w:lang w:val="en-GB"/>
        </w:rPr>
        <w:t>Development of new antifungal agents and strategies</w:t>
      </w:r>
    </w:p>
    <w:p w:rsidR="009F1C14" w:rsidRPr="002D2FD8" w:rsidRDefault="00875B67" w:rsidP="002D2FD8">
      <w:pPr>
        <w:pStyle w:val="StandardWeb"/>
        <w:numPr>
          <w:ilvl w:val="0"/>
          <w:numId w:val="17"/>
        </w:numPr>
        <w:rPr>
          <w:rStyle w:val="Fett"/>
          <w:b w:val="0"/>
          <w:lang w:val="en-GB"/>
        </w:rPr>
      </w:pPr>
      <w:r w:rsidRPr="00875B67">
        <w:rPr>
          <w:lang w:val="en-GB"/>
        </w:rPr>
        <w:t>http://www.mikrobiologie.tu-berlin.de/menue/research/parameter/en/</w:t>
      </w:r>
      <w:r w:rsidR="009F1C14" w:rsidRPr="00C457E1">
        <w:rPr>
          <w:rStyle w:val="Fett"/>
          <w:lang w:val="en-GB"/>
        </w:rPr>
        <w:br w:type="page"/>
      </w:r>
    </w:p>
    <w:p w:rsidR="002D2FD8" w:rsidRPr="00AE6E95" w:rsidRDefault="00AE6E95" w:rsidP="001832C1">
      <w:pPr>
        <w:pStyle w:val="StandardWeb"/>
        <w:rPr>
          <w:rStyle w:val="Fett"/>
          <w:lang w:val="en-US"/>
        </w:rPr>
      </w:pPr>
      <w:r w:rsidRPr="00AE6E95">
        <w:rPr>
          <w:rStyle w:val="Fett"/>
          <w:lang w:val="en-US"/>
        </w:rPr>
        <w:lastRenderedPageBreak/>
        <w:t>Executi</w:t>
      </w:r>
      <w:r>
        <w:rPr>
          <w:rStyle w:val="Fett"/>
          <w:lang w:val="en-US"/>
        </w:rPr>
        <w:t>ve</w:t>
      </w:r>
      <w:r w:rsidR="002D2FD8" w:rsidRPr="00AE6E95">
        <w:rPr>
          <w:rStyle w:val="Fett"/>
          <w:lang w:val="en-US"/>
        </w:rPr>
        <w:t xml:space="preserve"> </w:t>
      </w:r>
      <w:r>
        <w:rPr>
          <w:rStyle w:val="Fett"/>
          <w:lang w:val="en-US"/>
        </w:rPr>
        <w:t>Board</w:t>
      </w:r>
      <w:r w:rsidRPr="00AE6E95">
        <w:rPr>
          <w:rStyle w:val="Fett"/>
          <w:lang w:val="en-US"/>
        </w:rPr>
        <w:t xml:space="preserve"> </w:t>
      </w:r>
      <w:r w:rsidRPr="00AE6E95">
        <w:rPr>
          <w:rStyle w:val="Fett"/>
          <w:lang w:val="en-US"/>
        </w:rPr>
        <w:t>Member</w:t>
      </w:r>
    </w:p>
    <w:p w:rsidR="002D2FD8" w:rsidRDefault="002D2FD8" w:rsidP="002D2FD8">
      <w:pPr>
        <w:pStyle w:val="StandardWeb"/>
        <w:numPr>
          <w:ilvl w:val="0"/>
          <w:numId w:val="17"/>
        </w:numPr>
        <w:rPr>
          <w:lang w:val="en-GB"/>
        </w:rPr>
      </w:pPr>
      <w:proofErr w:type="spellStart"/>
      <w:r w:rsidRPr="002D2FD8">
        <w:rPr>
          <w:lang w:val="en-GB"/>
        </w:rPr>
        <w:t>Aspergillus</w:t>
      </w:r>
      <w:proofErr w:type="spellEnd"/>
      <w:r w:rsidRPr="002D2FD8">
        <w:rPr>
          <w:lang w:val="en-GB"/>
        </w:rPr>
        <w:t xml:space="preserve"> </w:t>
      </w:r>
      <w:r w:rsidR="007F3DC5">
        <w:rPr>
          <w:lang w:val="en-GB"/>
        </w:rPr>
        <w:t xml:space="preserve">Genome </w:t>
      </w:r>
      <w:r>
        <w:rPr>
          <w:lang w:val="en-GB"/>
        </w:rPr>
        <w:t xml:space="preserve">Research </w:t>
      </w:r>
      <w:r w:rsidR="007F3DC5">
        <w:rPr>
          <w:lang w:val="en-GB"/>
        </w:rPr>
        <w:t>Policy Committee</w:t>
      </w:r>
    </w:p>
    <w:p w:rsidR="002D2FD8" w:rsidRDefault="002D2FD8" w:rsidP="002D2FD8">
      <w:pPr>
        <w:pStyle w:val="StandardWeb"/>
        <w:numPr>
          <w:ilvl w:val="0"/>
          <w:numId w:val="17"/>
        </w:numPr>
        <w:rPr>
          <w:lang w:val="en-GB"/>
        </w:rPr>
      </w:pPr>
      <w:r>
        <w:rPr>
          <w:lang w:val="en-GB"/>
        </w:rPr>
        <w:t>Eurofung Consortium</w:t>
      </w:r>
    </w:p>
    <w:p w:rsidR="002D2FD8" w:rsidRDefault="007F3DC5" w:rsidP="002D2FD8">
      <w:pPr>
        <w:pStyle w:val="StandardWeb"/>
        <w:numPr>
          <w:ilvl w:val="0"/>
          <w:numId w:val="17"/>
        </w:numPr>
        <w:rPr>
          <w:lang w:val="en-GB"/>
        </w:rPr>
      </w:pPr>
      <w:r>
        <w:rPr>
          <w:lang w:val="en-GB"/>
        </w:rPr>
        <w:t>German Society for Chemical Engineering and Biotechnology</w:t>
      </w:r>
      <w:r w:rsidR="00C457E1">
        <w:rPr>
          <w:lang w:val="en-GB"/>
        </w:rPr>
        <w:t xml:space="preserve"> (DECHEMA)</w:t>
      </w:r>
      <w:r>
        <w:rPr>
          <w:lang w:val="en-GB"/>
        </w:rPr>
        <w:t>, Section Biotechnology</w:t>
      </w:r>
    </w:p>
    <w:p w:rsidR="00C457E1" w:rsidRDefault="00AE6E95" w:rsidP="002D2FD8">
      <w:pPr>
        <w:pStyle w:val="StandardWeb"/>
        <w:numPr>
          <w:ilvl w:val="0"/>
          <w:numId w:val="17"/>
        </w:numPr>
        <w:rPr>
          <w:lang w:val="en-GB"/>
        </w:rPr>
      </w:pPr>
      <w:r>
        <w:rPr>
          <w:lang w:val="en-GB"/>
        </w:rPr>
        <w:t>German Socie</w:t>
      </w:r>
      <w:bookmarkStart w:id="1" w:name="_GoBack"/>
      <w:bookmarkEnd w:id="1"/>
      <w:r w:rsidR="00C457E1">
        <w:rPr>
          <w:lang w:val="en-GB"/>
        </w:rPr>
        <w:t>ty for General and Applied Microbiology (VAAM)</w:t>
      </w:r>
    </w:p>
    <w:p w:rsidR="002D2FD8" w:rsidRPr="007F3DC5" w:rsidRDefault="002D2FD8" w:rsidP="001832C1">
      <w:pPr>
        <w:pStyle w:val="StandardWeb"/>
        <w:rPr>
          <w:rStyle w:val="Fett"/>
          <w:lang w:val="en-US"/>
        </w:rPr>
      </w:pPr>
    </w:p>
    <w:p w:rsidR="001832C1" w:rsidRPr="001832C1" w:rsidRDefault="00141D3E" w:rsidP="001832C1">
      <w:pPr>
        <w:pStyle w:val="StandardWeb"/>
        <w:rPr>
          <w:rStyle w:val="Fett"/>
        </w:rPr>
      </w:pPr>
      <w:r>
        <w:rPr>
          <w:rStyle w:val="Fett"/>
        </w:rPr>
        <w:t>Grants</w:t>
      </w:r>
    </w:p>
    <w:p w:rsidR="001832C1" w:rsidRPr="00BA6675" w:rsidRDefault="001832C1" w:rsidP="001832C1">
      <w:pPr>
        <w:widowControl w:val="0"/>
        <w:numPr>
          <w:ilvl w:val="0"/>
          <w:numId w:val="9"/>
        </w:numPr>
        <w:tabs>
          <w:tab w:val="clear" w:pos="810"/>
          <w:tab w:val="num" w:pos="360"/>
          <w:tab w:val="num" w:pos="990"/>
        </w:tabs>
        <w:overflowPunct w:val="0"/>
        <w:autoSpaceDE w:val="0"/>
        <w:autoSpaceDN w:val="0"/>
        <w:adjustRightInd w:val="0"/>
        <w:ind w:left="990"/>
        <w:jc w:val="both"/>
        <w:textAlignment w:val="baseline"/>
      </w:pPr>
      <w:r w:rsidRPr="00BA6675">
        <w:t xml:space="preserve">2005-2008. </w:t>
      </w:r>
      <w:r w:rsidR="00A35EB6">
        <w:t xml:space="preserve">German Federal Ministry for Education and Research </w:t>
      </w:r>
      <w:r w:rsidRPr="00BA6675">
        <w:t xml:space="preserve">“Improvement of </w:t>
      </w:r>
      <w:proofErr w:type="spellStart"/>
      <w:r w:rsidRPr="00BA6675">
        <w:t>exopolysaccharide</w:t>
      </w:r>
      <w:proofErr w:type="spellEnd"/>
      <w:r w:rsidRPr="00BA6675">
        <w:t xml:space="preserve"> production of </w:t>
      </w:r>
      <w:proofErr w:type="spellStart"/>
      <w:r w:rsidRPr="00BA6675">
        <w:rPr>
          <w:i/>
        </w:rPr>
        <w:t>Sclerotium</w:t>
      </w:r>
      <w:proofErr w:type="spellEnd"/>
      <w:r w:rsidRPr="00BA6675">
        <w:rPr>
          <w:i/>
        </w:rPr>
        <w:t xml:space="preserve"> </w:t>
      </w:r>
      <w:proofErr w:type="spellStart"/>
      <w:r w:rsidRPr="00BA6675">
        <w:rPr>
          <w:i/>
        </w:rPr>
        <w:t>rolfsii</w:t>
      </w:r>
      <w:proofErr w:type="spellEnd"/>
      <w:r w:rsidRPr="00BA6675">
        <w:t xml:space="preserve"> by metabolic engineering”; €503,000</w:t>
      </w:r>
    </w:p>
    <w:p w:rsidR="001832C1" w:rsidRPr="00BA6675" w:rsidRDefault="001832C1" w:rsidP="001832C1">
      <w:pPr>
        <w:widowControl w:val="0"/>
        <w:numPr>
          <w:ilvl w:val="0"/>
          <w:numId w:val="9"/>
        </w:numPr>
        <w:tabs>
          <w:tab w:val="clear" w:pos="810"/>
          <w:tab w:val="num" w:pos="360"/>
          <w:tab w:val="num" w:pos="990"/>
        </w:tabs>
        <w:overflowPunct w:val="0"/>
        <w:autoSpaceDE w:val="0"/>
        <w:autoSpaceDN w:val="0"/>
        <w:adjustRightInd w:val="0"/>
        <w:ind w:left="990"/>
        <w:jc w:val="both"/>
        <w:textAlignment w:val="baseline"/>
      </w:pPr>
      <w:r w:rsidRPr="00BA6675">
        <w:t xml:space="preserve">2008 – 2012. </w:t>
      </w:r>
      <w:r w:rsidR="005C1FCD">
        <w:t xml:space="preserve">Dutch </w:t>
      </w:r>
      <w:proofErr w:type="spellStart"/>
      <w:r w:rsidR="005C1FCD">
        <w:t>Kluyver</w:t>
      </w:r>
      <w:proofErr w:type="spellEnd"/>
      <w:r w:rsidR="005C1FCD">
        <w:t xml:space="preserve"> Centre of Excellence, </w:t>
      </w:r>
      <w:r w:rsidRPr="00BA6675">
        <w:t xml:space="preserve">“Cell architecture of </w:t>
      </w:r>
      <w:r w:rsidRPr="00BA6675">
        <w:rPr>
          <w:i/>
        </w:rPr>
        <w:t>Aspergillus niger</w:t>
      </w:r>
      <w:r w:rsidRPr="00BA6675">
        <w:t>”; €425,000</w:t>
      </w:r>
    </w:p>
    <w:p w:rsidR="001832C1" w:rsidRPr="00BA6675" w:rsidRDefault="001832C1" w:rsidP="001832C1">
      <w:pPr>
        <w:widowControl w:val="0"/>
        <w:numPr>
          <w:ilvl w:val="0"/>
          <w:numId w:val="9"/>
        </w:numPr>
        <w:tabs>
          <w:tab w:val="clear" w:pos="810"/>
          <w:tab w:val="num" w:pos="360"/>
          <w:tab w:val="num" w:pos="990"/>
        </w:tabs>
        <w:overflowPunct w:val="0"/>
        <w:autoSpaceDE w:val="0"/>
        <w:autoSpaceDN w:val="0"/>
        <w:adjustRightInd w:val="0"/>
        <w:ind w:left="990"/>
        <w:jc w:val="both"/>
        <w:textAlignment w:val="baseline"/>
      </w:pPr>
      <w:r w:rsidRPr="00BA6675">
        <w:t xml:space="preserve">2010 – 2013. </w:t>
      </w:r>
      <w:r w:rsidR="005C1FCD">
        <w:t xml:space="preserve">Dutch </w:t>
      </w:r>
      <w:proofErr w:type="spellStart"/>
      <w:r w:rsidR="005C1FCD">
        <w:t>Kluyver</w:t>
      </w:r>
      <w:proofErr w:type="spellEnd"/>
      <w:r w:rsidR="005C1FCD">
        <w:t xml:space="preserve"> Centre of Excellence, </w:t>
      </w:r>
      <w:r w:rsidRPr="00BA6675">
        <w:t>“</w:t>
      </w:r>
      <w:proofErr w:type="spellStart"/>
      <w:r w:rsidRPr="00BA6675">
        <w:t>Phosphoproteomics</w:t>
      </w:r>
      <w:proofErr w:type="spellEnd"/>
      <w:r w:rsidRPr="00BA6675">
        <w:t xml:space="preserve"> of the cell architecture of </w:t>
      </w:r>
      <w:proofErr w:type="spellStart"/>
      <w:r w:rsidRPr="00BA6675">
        <w:rPr>
          <w:i/>
        </w:rPr>
        <w:t>Aspergillus</w:t>
      </w:r>
      <w:proofErr w:type="spellEnd"/>
      <w:r w:rsidRPr="00BA6675">
        <w:rPr>
          <w:i/>
        </w:rPr>
        <w:t xml:space="preserve"> niger</w:t>
      </w:r>
      <w:r w:rsidRPr="00BA6675">
        <w:t xml:space="preserve">”; </w:t>
      </w:r>
      <w:proofErr w:type="spellStart"/>
      <w:r w:rsidRPr="00BA6675">
        <w:t>Kluyver</w:t>
      </w:r>
      <w:proofErr w:type="spellEnd"/>
      <w:r w:rsidRPr="00BA6675">
        <w:t xml:space="preserve"> Centre, €337,000</w:t>
      </w:r>
    </w:p>
    <w:p w:rsidR="001832C1" w:rsidRDefault="001832C1" w:rsidP="001832C1">
      <w:pPr>
        <w:widowControl w:val="0"/>
        <w:numPr>
          <w:ilvl w:val="0"/>
          <w:numId w:val="9"/>
        </w:numPr>
        <w:tabs>
          <w:tab w:val="clear" w:pos="810"/>
          <w:tab w:val="num" w:pos="360"/>
          <w:tab w:val="num" w:pos="990"/>
        </w:tabs>
        <w:overflowPunct w:val="0"/>
        <w:autoSpaceDE w:val="0"/>
        <w:autoSpaceDN w:val="0"/>
        <w:adjustRightInd w:val="0"/>
        <w:ind w:left="990"/>
        <w:jc w:val="both"/>
        <w:textAlignment w:val="baseline"/>
      </w:pPr>
      <w:r w:rsidRPr="00BA6675">
        <w:t>2012 – 201</w:t>
      </w:r>
      <w:r>
        <w:t>6</w:t>
      </w:r>
      <w:r w:rsidRPr="00BA6675">
        <w:t xml:space="preserve">: </w:t>
      </w:r>
      <w:r>
        <w:t xml:space="preserve">EU Marie Curie </w:t>
      </w:r>
      <w:r w:rsidRPr="00BA6675">
        <w:t>Grant “</w:t>
      </w:r>
      <w:r>
        <w:t xml:space="preserve">Bridging the world of fungi and dementia”, </w:t>
      </w:r>
      <w:r w:rsidRPr="00BA6675">
        <w:t>€</w:t>
      </w:r>
      <w:r>
        <w:t>1</w:t>
      </w:r>
      <w:r w:rsidRPr="00BA6675">
        <w:t>00,000</w:t>
      </w:r>
    </w:p>
    <w:p w:rsidR="0008409F" w:rsidRPr="003969BD" w:rsidRDefault="00360FC1" w:rsidP="00F53AF9">
      <w:pPr>
        <w:widowControl w:val="0"/>
        <w:numPr>
          <w:ilvl w:val="0"/>
          <w:numId w:val="9"/>
        </w:numPr>
        <w:tabs>
          <w:tab w:val="clear" w:pos="810"/>
          <w:tab w:val="num" w:pos="360"/>
          <w:tab w:val="num" w:pos="990"/>
        </w:tabs>
        <w:overflowPunct w:val="0"/>
        <w:autoSpaceDE w:val="0"/>
        <w:autoSpaceDN w:val="0"/>
        <w:adjustRightInd w:val="0"/>
        <w:ind w:left="990"/>
        <w:jc w:val="both"/>
        <w:textAlignment w:val="baseline"/>
      </w:pPr>
      <w:r>
        <w:t xml:space="preserve">2013 </w:t>
      </w:r>
      <w:r w:rsidRPr="00BA6675">
        <w:t>–</w:t>
      </w:r>
      <w:r>
        <w:t xml:space="preserve"> 2017: </w:t>
      </w:r>
      <w:r w:rsidR="00CA43E8">
        <w:t>EU Marie Curie International Training network</w:t>
      </w:r>
      <w:r w:rsidR="005C1FCD">
        <w:t>,</w:t>
      </w:r>
      <w:r w:rsidR="00CA43E8">
        <w:t xml:space="preserve"> “</w:t>
      </w:r>
      <w:proofErr w:type="spellStart"/>
      <w:r w:rsidR="00CA43E8">
        <w:t>QuantFung</w:t>
      </w:r>
      <w:proofErr w:type="spellEnd"/>
      <w:r w:rsidR="00CA43E8">
        <w:t xml:space="preserve">” </w:t>
      </w:r>
      <w:r w:rsidR="00BB4FE2" w:rsidRPr="00BA6675">
        <w:t>€</w:t>
      </w:r>
      <w:r w:rsidR="00BB4FE2">
        <w:t>3.800,000</w:t>
      </w:r>
    </w:p>
    <w:sectPr w:rsidR="0008409F" w:rsidRPr="003969BD" w:rsidSect="00411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AF5"/>
    <w:multiLevelType w:val="multilevel"/>
    <w:tmpl w:val="DEB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A1AD7"/>
    <w:multiLevelType w:val="hybridMultilevel"/>
    <w:tmpl w:val="09962C1A"/>
    <w:lvl w:ilvl="0" w:tplc="10E6B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107B82"/>
    <w:multiLevelType w:val="hybridMultilevel"/>
    <w:tmpl w:val="49D84698"/>
    <w:lvl w:ilvl="0" w:tplc="F44ED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2293D"/>
    <w:multiLevelType w:val="multilevel"/>
    <w:tmpl w:val="81B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43996"/>
    <w:multiLevelType w:val="hybridMultilevel"/>
    <w:tmpl w:val="EB2EFD0E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F11A84"/>
    <w:multiLevelType w:val="hybridMultilevel"/>
    <w:tmpl w:val="E5B88A2E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AB6403"/>
    <w:multiLevelType w:val="multilevel"/>
    <w:tmpl w:val="0256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43A77"/>
    <w:multiLevelType w:val="multilevel"/>
    <w:tmpl w:val="43A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21AA5"/>
    <w:multiLevelType w:val="multilevel"/>
    <w:tmpl w:val="7028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41A93"/>
    <w:multiLevelType w:val="hybridMultilevel"/>
    <w:tmpl w:val="6038C2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D39AD"/>
    <w:multiLevelType w:val="multilevel"/>
    <w:tmpl w:val="E4D0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720BDC"/>
    <w:multiLevelType w:val="hybridMultilevel"/>
    <w:tmpl w:val="56B245B2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9D20DA"/>
    <w:multiLevelType w:val="hybridMultilevel"/>
    <w:tmpl w:val="83C8FD6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3">
    <w:nsid w:val="5AF70E4C"/>
    <w:multiLevelType w:val="hybridMultilevel"/>
    <w:tmpl w:val="09962C1A"/>
    <w:lvl w:ilvl="0" w:tplc="10E6B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730E59"/>
    <w:multiLevelType w:val="hybridMultilevel"/>
    <w:tmpl w:val="23388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444D0"/>
    <w:multiLevelType w:val="hybridMultilevel"/>
    <w:tmpl w:val="83C8FD6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66953C21"/>
    <w:multiLevelType w:val="hybridMultilevel"/>
    <w:tmpl w:val="13FC2D0C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326E03"/>
    <w:multiLevelType w:val="hybridMultilevel"/>
    <w:tmpl w:val="6BC0119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1354E"/>
    <w:multiLevelType w:val="multilevel"/>
    <w:tmpl w:val="669A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5"/>
  </w:num>
  <w:num w:numId="5">
    <w:abstractNumId w:val="11"/>
  </w:num>
  <w:num w:numId="6">
    <w:abstractNumId w:val="4"/>
  </w:num>
  <w:num w:numId="7">
    <w:abstractNumId w:val="16"/>
  </w:num>
  <w:num w:numId="8">
    <w:abstractNumId w:val="1"/>
  </w:num>
  <w:num w:numId="9">
    <w:abstractNumId w:val="15"/>
  </w:num>
  <w:num w:numId="10">
    <w:abstractNumId w:val="9"/>
  </w:num>
  <w:num w:numId="11">
    <w:abstractNumId w:val="12"/>
  </w:num>
  <w:num w:numId="12">
    <w:abstractNumId w:val="7"/>
  </w:num>
  <w:num w:numId="13">
    <w:abstractNumId w:val="10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2B"/>
    <w:rsid w:val="00014B0C"/>
    <w:rsid w:val="0008409F"/>
    <w:rsid w:val="000D0AD7"/>
    <w:rsid w:val="000E4213"/>
    <w:rsid w:val="001206B6"/>
    <w:rsid w:val="00141D3E"/>
    <w:rsid w:val="001832C1"/>
    <w:rsid w:val="001A2985"/>
    <w:rsid w:val="001C6C2B"/>
    <w:rsid w:val="00214F4D"/>
    <w:rsid w:val="002D2FD8"/>
    <w:rsid w:val="0030286C"/>
    <w:rsid w:val="00344011"/>
    <w:rsid w:val="00360FC1"/>
    <w:rsid w:val="003969BD"/>
    <w:rsid w:val="003C506E"/>
    <w:rsid w:val="003E6DEE"/>
    <w:rsid w:val="00411D6B"/>
    <w:rsid w:val="004C5C64"/>
    <w:rsid w:val="00500059"/>
    <w:rsid w:val="00527C8F"/>
    <w:rsid w:val="00531A93"/>
    <w:rsid w:val="005C1FCD"/>
    <w:rsid w:val="005E07F4"/>
    <w:rsid w:val="00636E31"/>
    <w:rsid w:val="006602E1"/>
    <w:rsid w:val="00665BEA"/>
    <w:rsid w:val="006C2ECA"/>
    <w:rsid w:val="00732E02"/>
    <w:rsid w:val="00734260"/>
    <w:rsid w:val="007F0F9C"/>
    <w:rsid w:val="007F3DC5"/>
    <w:rsid w:val="008062A2"/>
    <w:rsid w:val="00875B67"/>
    <w:rsid w:val="008857D9"/>
    <w:rsid w:val="008C6DBE"/>
    <w:rsid w:val="009330F1"/>
    <w:rsid w:val="009F1C14"/>
    <w:rsid w:val="00A35EB6"/>
    <w:rsid w:val="00A75353"/>
    <w:rsid w:val="00AE6E95"/>
    <w:rsid w:val="00B60495"/>
    <w:rsid w:val="00B74BA3"/>
    <w:rsid w:val="00BB4FE2"/>
    <w:rsid w:val="00BB5DB1"/>
    <w:rsid w:val="00C17DCD"/>
    <w:rsid w:val="00C20678"/>
    <w:rsid w:val="00C457E1"/>
    <w:rsid w:val="00CA43E8"/>
    <w:rsid w:val="00CA76DA"/>
    <w:rsid w:val="00CD0F5D"/>
    <w:rsid w:val="00CF066B"/>
    <w:rsid w:val="00E12D30"/>
    <w:rsid w:val="00EA02AE"/>
    <w:rsid w:val="00F5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schrift2">
    <w:name w:val="heading 2"/>
    <w:basedOn w:val="Standard"/>
    <w:link w:val="berschrift2Zchn"/>
    <w:uiPriority w:val="9"/>
    <w:qFormat/>
    <w:rsid w:val="001A2985"/>
    <w:pPr>
      <w:spacing w:before="100" w:beforeAutospacing="1" w:after="100" w:afterAutospacing="1"/>
      <w:outlineLvl w:val="1"/>
    </w:pPr>
    <w:rPr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4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C6C2B"/>
    <w:pPr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C6C2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enabsatz">
    <w:name w:val="List Paragraph"/>
    <w:basedOn w:val="Standard"/>
    <w:uiPriority w:val="34"/>
    <w:qFormat/>
    <w:rsid w:val="001C6C2B"/>
    <w:pPr>
      <w:ind w:left="720"/>
    </w:pPr>
  </w:style>
  <w:style w:type="character" w:styleId="Fett">
    <w:name w:val="Strong"/>
    <w:basedOn w:val="Absatz-Standardschriftart"/>
    <w:uiPriority w:val="22"/>
    <w:qFormat/>
    <w:rsid w:val="001C6C2B"/>
    <w:rPr>
      <w:rFonts w:cs="Times New Roman"/>
      <w:b/>
    </w:rPr>
  </w:style>
  <w:style w:type="paragraph" w:customStyle="1" w:styleId="Titel1">
    <w:name w:val="Titel1"/>
    <w:basedOn w:val="Standard"/>
    <w:rsid w:val="00636E31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636E31"/>
    <w:rPr>
      <w:color w:val="0000FF"/>
      <w:u w:val="single"/>
    </w:rPr>
  </w:style>
  <w:style w:type="paragraph" w:customStyle="1" w:styleId="desc">
    <w:name w:val="desc"/>
    <w:basedOn w:val="Standard"/>
    <w:rsid w:val="00636E31"/>
    <w:pPr>
      <w:spacing w:before="100" w:beforeAutospacing="1" w:after="100" w:afterAutospacing="1"/>
    </w:pPr>
  </w:style>
  <w:style w:type="paragraph" w:customStyle="1" w:styleId="details">
    <w:name w:val="details"/>
    <w:basedOn w:val="Standard"/>
    <w:rsid w:val="00636E31"/>
    <w:pPr>
      <w:spacing w:before="100" w:beforeAutospacing="1" w:after="100" w:afterAutospacing="1"/>
    </w:pPr>
  </w:style>
  <w:style w:type="character" w:customStyle="1" w:styleId="jrnl">
    <w:name w:val="jrnl"/>
    <w:basedOn w:val="Absatz-Standardschriftart"/>
    <w:rsid w:val="00636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7D9"/>
    <w:rPr>
      <w:rFonts w:ascii="Tahoma" w:eastAsia="Times New Roman" w:hAnsi="Tahoma" w:cs="Tahoma"/>
      <w:sz w:val="16"/>
      <w:szCs w:val="16"/>
      <w:lang w:eastAsia="en-GB"/>
    </w:rPr>
  </w:style>
  <w:style w:type="table" w:styleId="Tabellenraster">
    <w:name w:val="Table Grid"/>
    <w:basedOn w:val="NormaleTabelle"/>
    <w:uiPriority w:val="59"/>
    <w:rsid w:val="001A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A2985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1A2985"/>
    <w:pPr>
      <w:spacing w:before="100" w:beforeAutospacing="1" w:after="100" w:afterAutospacing="1"/>
    </w:pPr>
    <w:rPr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4F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styleId="Hervorhebung">
    <w:name w:val="Emphasis"/>
    <w:basedOn w:val="Absatz-Standardschriftart"/>
    <w:uiPriority w:val="20"/>
    <w:qFormat/>
    <w:rsid w:val="00214F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schrift2">
    <w:name w:val="heading 2"/>
    <w:basedOn w:val="Standard"/>
    <w:link w:val="berschrift2Zchn"/>
    <w:uiPriority w:val="9"/>
    <w:qFormat/>
    <w:rsid w:val="001A2985"/>
    <w:pPr>
      <w:spacing w:before="100" w:beforeAutospacing="1" w:after="100" w:afterAutospacing="1"/>
      <w:outlineLvl w:val="1"/>
    </w:pPr>
    <w:rPr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4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C6C2B"/>
    <w:pPr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C6C2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enabsatz">
    <w:name w:val="List Paragraph"/>
    <w:basedOn w:val="Standard"/>
    <w:uiPriority w:val="34"/>
    <w:qFormat/>
    <w:rsid w:val="001C6C2B"/>
    <w:pPr>
      <w:ind w:left="720"/>
    </w:pPr>
  </w:style>
  <w:style w:type="character" w:styleId="Fett">
    <w:name w:val="Strong"/>
    <w:basedOn w:val="Absatz-Standardschriftart"/>
    <w:uiPriority w:val="22"/>
    <w:qFormat/>
    <w:rsid w:val="001C6C2B"/>
    <w:rPr>
      <w:rFonts w:cs="Times New Roman"/>
      <w:b/>
    </w:rPr>
  </w:style>
  <w:style w:type="paragraph" w:customStyle="1" w:styleId="Titel1">
    <w:name w:val="Titel1"/>
    <w:basedOn w:val="Standard"/>
    <w:rsid w:val="00636E31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636E31"/>
    <w:rPr>
      <w:color w:val="0000FF"/>
      <w:u w:val="single"/>
    </w:rPr>
  </w:style>
  <w:style w:type="paragraph" w:customStyle="1" w:styleId="desc">
    <w:name w:val="desc"/>
    <w:basedOn w:val="Standard"/>
    <w:rsid w:val="00636E31"/>
    <w:pPr>
      <w:spacing w:before="100" w:beforeAutospacing="1" w:after="100" w:afterAutospacing="1"/>
    </w:pPr>
  </w:style>
  <w:style w:type="paragraph" w:customStyle="1" w:styleId="details">
    <w:name w:val="details"/>
    <w:basedOn w:val="Standard"/>
    <w:rsid w:val="00636E31"/>
    <w:pPr>
      <w:spacing w:before="100" w:beforeAutospacing="1" w:after="100" w:afterAutospacing="1"/>
    </w:pPr>
  </w:style>
  <w:style w:type="character" w:customStyle="1" w:styleId="jrnl">
    <w:name w:val="jrnl"/>
    <w:basedOn w:val="Absatz-Standardschriftart"/>
    <w:rsid w:val="00636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7D9"/>
    <w:rPr>
      <w:rFonts w:ascii="Tahoma" w:eastAsia="Times New Roman" w:hAnsi="Tahoma" w:cs="Tahoma"/>
      <w:sz w:val="16"/>
      <w:szCs w:val="16"/>
      <w:lang w:eastAsia="en-GB"/>
    </w:rPr>
  </w:style>
  <w:style w:type="table" w:styleId="Tabellenraster">
    <w:name w:val="Table Grid"/>
    <w:basedOn w:val="NormaleTabelle"/>
    <w:uiPriority w:val="59"/>
    <w:rsid w:val="001A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A2985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1A2985"/>
    <w:pPr>
      <w:spacing w:before="100" w:beforeAutospacing="1" w:after="100" w:afterAutospacing="1"/>
    </w:pPr>
    <w:rPr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4F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styleId="Hervorhebung">
    <w:name w:val="Emphasis"/>
    <w:basedOn w:val="Absatz-Standardschriftart"/>
    <w:uiPriority w:val="20"/>
    <w:qFormat/>
    <w:rsid w:val="00214F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.meyer@tu-berli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Dr. V. Meyer</dc:creator>
  <cp:lastModifiedBy>Vera Meyer</cp:lastModifiedBy>
  <cp:revision>2</cp:revision>
  <cp:lastPrinted>2014-04-08T07:27:00Z</cp:lastPrinted>
  <dcterms:created xsi:type="dcterms:W3CDTF">2014-10-05T15:24:00Z</dcterms:created>
  <dcterms:modified xsi:type="dcterms:W3CDTF">2014-10-05T15:24:00Z</dcterms:modified>
</cp:coreProperties>
</file>