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54" w:rsidRPr="000E0C4C" w:rsidRDefault="000C4554" w:rsidP="000C4554">
      <w:pPr>
        <w:spacing w:beforeLines="50" w:before="156" w:afterLines="50" w:after="156" w:line="500" w:lineRule="exact"/>
        <w:jc w:val="center"/>
        <w:rPr>
          <w:rFonts w:ascii="华文仿宋" w:eastAsia="华文仿宋" w:hAnsi="华文仿宋"/>
          <w:b/>
          <w:sz w:val="36"/>
          <w:szCs w:val="36"/>
        </w:rPr>
      </w:pPr>
      <w:bookmarkStart w:id="0" w:name="_GoBack"/>
      <w:r w:rsidRPr="000E0C4C">
        <w:rPr>
          <w:rFonts w:ascii="华文仿宋" w:eastAsia="华文仿宋" w:hAnsi="华文仿宋"/>
          <w:b/>
          <w:sz w:val="36"/>
          <w:szCs w:val="36"/>
        </w:rPr>
        <w:t>国科控股企业负责人</w:t>
      </w:r>
      <w:r w:rsidRPr="000E0C4C">
        <w:rPr>
          <w:rFonts w:ascii="华文仿宋" w:eastAsia="华文仿宋" w:hAnsi="华文仿宋" w:hint="eastAsia"/>
          <w:b/>
          <w:sz w:val="36"/>
          <w:szCs w:val="36"/>
        </w:rPr>
        <w:t>2017</w:t>
      </w:r>
      <w:r w:rsidRPr="000E0C4C">
        <w:rPr>
          <w:rFonts w:ascii="华文仿宋" w:eastAsia="华文仿宋" w:hAnsi="华文仿宋"/>
          <w:b/>
          <w:sz w:val="36"/>
          <w:szCs w:val="36"/>
        </w:rPr>
        <w:t>年度薪酬</w:t>
      </w:r>
      <w:r w:rsidRPr="000E0C4C">
        <w:rPr>
          <w:rFonts w:ascii="华文仿宋" w:eastAsia="华文仿宋" w:hAnsi="华文仿宋" w:hint="eastAsia"/>
          <w:b/>
          <w:sz w:val="36"/>
          <w:szCs w:val="36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256"/>
        <w:gridCol w:w="1814"/>
        <w:gridCol w:w="1117"/>
        <w:gridCol w:w="3348"/>
        <w:gridCol w:w="1255"/>
        <w:gridCol w:w="1255"/>
        <w:gridCol w:w="1395"/>
        <w:gridCol w:w="1425"/>
      </w:tblGrid>
      <w:tr w:rsidR="000C4554" w:rsidRPr="000E0C4C" w:rsidTr="00B9772D">
        <w:tc>
          <w:tcPr>
            <w:tcW w:w="388" w:type="pct"/>
            <w:vMerge w:val="restart"/>
            <w:shd w:val="clear" w:color="auto" w:fill="auto"/>
            <w:vAlign w:val="center"/>
          </w:tcPr>
          <w:bookmarkEnd w:id="0"/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姓名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职务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任职起止时间</w:t>
            </w: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2017年度从本公司获得的税前报酬金额（单位：万元）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2015-2017年任期激励收入（万元）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是否在及股东单位或其他关联方领取薪酬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在关联方领取的税前薪酬总额（万元）</w:t>
            </w:r>
          </w:p>
        </w:tc>
      </w:tr>
      <w:tr w:rsidR="000C4554" w:rsidRPr="000E0C4C" w:rsidTr="00B9772D">
        <w:tc>
          <w:tcPr>
            <w:tcW w:w="388" w:type="pct"/>
            <w:vMerge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应付年薪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社保、企业年金、补充医疗保险及住房公积金单位缴纳（存）部分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其他货币性收入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0C4554" w:rsidRPr="000E0C4C" w:rsidTr="00B9772D">
        <w:trPr>
          <w:trHeight w:val="824"/>
        </w:trPr>
        <w:tc>
          <w:tcPr>
            <w:tcW w:w="388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吴乐斌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董事长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2015年1月-2017年12月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69.42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5.8668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40.63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</w:tr>
      <w:tr w:rsidR="000C4554" w:rsidRPr="000E0C4C" w:rsidTr="00B9772D">
        <w:tc>
          <w:tcPr>
            <w:tcW w:w="388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张平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监事会主席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2015年1月-2017年12月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0.00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13.2364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52.22</w:t>
            </w:r>
          </w:p>
        </w:tc>
      </w:tr>
      <w:tr w:rsidR="000C4554" w:rsidRPr="000E0C4C" w:rsidTr="00B9772D">
        <w:tc>
          <w:tcPr>
            <w:tcW w:w="388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索继栓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总经理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2015年1月-2017年12月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69.42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14.6498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59.10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</w:tr>
      <w:tr w:rsidR="000C4554" w:rsidRPr="000E0C4C" w:rsidTr="00B9772D">
        <w:tc>
          <w:tcPr>
            <w:tcW w:w="388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王琪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副总经理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2015年1月-2017年</w:t>
            </w:r>
            <w:r>
              <w:rPr>
                <w:rFonts w:ascii="华文仿宋" w:eastAsia="华文仿宋" w:hAnsi="华文仿宋" w:hint="eastAsia"/>
                <w:szCs w:val="21"/>
              </w:rPr>
              <w:t>8</w:t>
            </w:r>
            <w:r w:rsidRPr="000E0C4C">
              <w:rPr>
                <w:rFonts w:ascii="华文仿宋" w:eastAsia="华文仿宋" w:hAnsi="华文仿宋" w:hint="eastAsia"/>
                <w:szCs w:val="21"/>
              </w:rPr>
              <w:t>月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41.65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9.2198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46.95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</w:tr>
      <w:tr w:rsidR="000C4554" w:rsidRPr="000E0C4C" w:rsidTr="00B9772D">
        <w:tc>
          <w:tcPr>
            <w:tcW w:w="388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陈晓峰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副总经理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2015年1月-2017年12月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62.48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13.2933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53.19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0C4554" w:rsidRPr="000E0C4C" w:rsidRDefault="000C4554" w:rsidP="00B9772D">
            <w:pPr>
              <w:snapToGrid w:val="0"/>
              <w:spacing w:line="1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E0C4C">
              <w:rPr>
                <w:rFonts w:ascii="华文仿宋" w:eastAsia="华文仿宋" w:hAnsi="华文仿宋" w:hint="eastAsia"/>
                <w:szCs w:val="21"/>
              </w:rPr>
              <w:t>0</w:t>
            </w:r>
          </w:p>
        </w:tc>
      </w:tr>
    </w:tbl>
    <w:p w:rsidR="000C4554" w:rsidRPr="000E0C4C" w:rsidRDefault="000C4554" w:rsidP="000C4554">
      <w:pPr>
        <w:spacing w:line="500" w:lineRule="exact"/>
        <w:jc w:val="left"/>
        <w:rPr>
          <w:rFonts w:ascii="华文仿宋" w:eastAsia="华文仿宋" w:hAnsi="华文仿宋"/>
          <w:sz w:val="28"/>
          <w:szCs w:val="28"/>
        </w:rPr>
      </w:pPr>
      <w:r w:rsidRPr="000E0C4C">
        <w:rPr>
          <w:rFonts w:ascii="华文仿宋" w:eastAsia="华文仿宋" w:hAnsi="华文仿宋"/>
          <w:sz w:val="28"/>
          <w:szCs w:val="28"/>
        </w:rPr>
        <w:t>备注：</w:t>
      </w:r>
    </w:p>
    <w:p w:rsidR="000C4554" w:rsidRPr="000E0C4C" w:rsidRDefault="000C4554" w:rsidP="000C4554">
      <w:pPr>
        <w:spacing w:line="500" w:lineRule="exact"/>
        <w:ind w:firstLineChars="150" w:firstLine="420"/>
        <w:jc w:val="left"/>
        <w:rPr>
          <w:rFonts w:ascii="华文仿宋" w:eastAsia="华文仿宋" w:hAnsi="华文仿宋"/>
          <w:sz w:val="28"/>
          <w:szCs w:val="28"/>
        </w:rPr>
      </w:pPr>
      <w:r w:rsidRPr="000E0C4C">
        <w:rPr>
          <w:rFonts w:ascii="华文仿宋" w:eastAsia="华文仿宋" w:hAnsi="华文仿宋" w:hint="eastAsia"/>
          <w:sz w:val="28"/>
          <w:szCs w:val="28"/>
        </w:rPr>
        <w:t>1.</w:t>
      </w:r>
      <w:r w:rsidRPr="000E0C4C">
        <w:rPr>
          <w:rFonts w:ascii="华文仿宋" w:eastAsia="华文仿宋" w:hAnsi="华文仿宋"/>
          <w:sz w:val="28"/>
          <w:szCs w:val="28"/>
        </w:rPr>
        <w:t>上表披露薪酬为</w:t>
      </w:r>
      <w:r w:rsidRPr="000E0C4C">
        <w:rPr>
          <w:rFonts w:ascii="华文仿宋" w:eastAsia="华文仿宋" w:hAnsi="华文仿宋" w:hint="eastAsia"/>
          <w:sz w:val="28"/>
          <w:szCs w:val="28"/>
        </w:rPr>
        <w:t>国科控股董事、监事、高级管理人员报告期内</w:t>
      </w:r>
      <w:r w:rsidRPr="000E0C4C">
        <w:rPr>
          <w:rFonts w:ascii="华文仿宋" w:eastAsia="华文仿宋" w:hAnsi="华文仿宋"/>
          <w:sz w:val="28"/>
          <w:szCs w:val="28"/>
        </w:rPr>
        <w:t>全部应发税前薪酬</w:t>
      </w:r>
      <w:r w:rsidRPr="000E0C4C">
        <w:rPr>
          <w:rFonts w:ascii="华文仿宋" w:eastAsia="华文仿宋" w:hAnsi="华文仿宋" w:hint="eastAsia"/>
          <w:sz w:val="28"/>
          <w:szCs w:val="28"/>
        </w:rPr>
        <w:t>（不含发放的以往年度绩效年薪）</w:t>
      </w:r>
      <w:r w:rsidRPr="000E0C4C">
        <w:rPr>
          <w:rFonts w:ascii="华文仿宋" w:eastAsia="华文仿宋" w:hAnsi="华文仿宋"/>
          <w:sz w:val="28"/>
          <w:szCs w:val="28"/>
        </w:rPr>
        <w:t>。</w:t>
      </w:r>
      <w:r w:rsidRPr="000E0C4C">
        <w:rPr>
          <w:rFonts w:ascii="华文仿宋" w:eastAsia="华文仿宋" w:hAnsi="华文仿宋" w:hint="eastAsia"/>
          <w:sz w:val="28"/>
          <w:szCs w:val="28"/>
        </w:rPr>
        <w:t>其中，第（1）项由中国科学院核定。</w:t>
      </w:r>
    </w:p>
    <w:p w:rsidR="000C4554" w:rsidRPr="000E0C4C" w:rsidRDefault="000C4554" w:rsidP="000C4554">
      <w:pPr>
        <w:spacing w:line="500" w:lineRule="exact"/>
        <w:ind w:firstLineChars="150" w:firstLine="420"/>
        <w:jc w:val="left"/>
        <w:rPr>
          <w:rFonts w:ascii="华文仿宋" w:eastAsia="华文仿宋" w:hAnsi="华文仿宋" w:hint="eastAsia"/>
          <w:sz w:val="28"/>
          <w:szCs w:val="28"/>
        </w:rPr>
      </w:pPr>
      <w:r w:rsidRPr="000E0C4C">
        <w:rPr>
          <w:rFonts w:ascii="华文仿宋" w:eastAsia="华文仿宋" w:hAnsi="华文仿宋" w:hint="eastAsia"/>
          <w:sz w:val="28"/>
          <w:szCs w:val="28"/>
        </w:rPr>
        <w:t>2.张平在中科资源领取薪酬。</w:t>
      </w:r>
    </w:p>
    <w:p w:rsidR="000C4554" w:rsidRPr="000E0C4C" w:rsidRDefault="000C4554" w:rsidP="000C4554">
      <w:pPr>
        <w:spacing w:line="500" w:lineRule="exact"/>
        <w:ind w:firstLineChars="150" w:firstLine="420"/>
        <w:jc w:val="left"/>
        <w:rPr>
          <w:rFonts w:ascii="华文仿宋" w:eastAsia="华文仿宋" w:hAnsi="华文仿宋"/>
          <w:sz w:val="28"/>
          <w:szCs w:val="28"/>
        </w:rPr>
      </w:pPr>
      <w:r w:rsidRPr="000E0C4C">
        <w:rPr>
          <w:rFonts w:ascii="华文仿宋" w:eastAsia="华文仿宋" w:hAnsi="华文仿宋" w:hint="eastAsia"/>
          <w:sz w:val="28"/>
          <w:szCs w:val="28"/>
        </w:rPr>
        <w:t>3.王琪在2017年8月退休，因此，其应付年薪为1-8月工资，任期激励收入为2015年1月到2017年8月。</w:t>
      </w:r>
    </w:p>
    <w:p w:rsidR="00A57AA0" w:rsidRPr="000C4554" w:rsidRDefault="00A57AA0"/>
    <w:sectPr w:rsidR="00A57AA0" w:rsidRPr="000C4554" w:rsidSect="0099119F">
      <w:pgSz w:w="16838" w:h="11906" w:orient="landscape"/>
      <w:pgMar w:top="1797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5" w:rsidRDefault="004F18E5" w:rsidP="000C4554">
      <w:r>
        <w:separator/>
      </w:r>
    </w:p>
  </w:endnote>
  <w:endnote w:type="continuationSeparator" w:id="0">
    <w:p w:rsidR="004F18E5" w:rsidRDefault="004F18E5" w:rsidP="000C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5" w:rsidRDefault="004F18E5" w:rsidP="000C4554">
      <w:r>
        <w:separator/>
      </w:r>
    </w:p>
  </w:footnote>
  <w:footnote w:type="continuationSeparator" w:id="0">
    <w:p w:rsidR="004F18E5" w:rsidRDefault="004F18E5" w:rsidP="000C4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03"/>
    <w:rsid w:val="000C4554"/>
    <w:rsid w:val="004F18E5"/>
    <w:rsid w:val="00525103"/>
    <w:rsid w:val="00A5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DD3E4F-FD31-45E7-ABA3-A0399121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5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5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5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史再兴</dc:creator>
  <cp:keywords/>
  <dc:description/>
  <cp:lastModifiedBy>史再兴</cp:lastModifiedBy>
  <cp:revision>2</cp:revision>
  <dcterms:created xsi:type="dcterms:W3CDTF">2018-11-01T02:57:00Z</dcterms:created>
  <dcterms:modified xsi:type="dcterms:W3CDTF">2018-11-01T02:57:00Z</dcterms:modified>
</cp:coreProperties>
</file>