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EB" w:rsidRDefault="005B2F23" w:rsidP="005B2F23">
      <w:pPr>
        <w:jc w:val="center"/>
        <w:rPr>
          <w:rFonts w:hint="eastAsia"/>
          <w:sz w:val="32"/>
          <w:szCs w:val="32"/>
        </w:rPr>
      </w:pPr>
      <w:r w:rsidRPr="005B2F23">
        <w:rPr>
          <w:rFonts w:hint="eastAsia"/>
          <w:sz w:val="32"/>
          <w:szCs w:val="32"/>
        </w:rPr>
        <w:t>电动倒置显微镜</w:t>
      </w:r>
    </w:p>
    <w:p w:rsidR="005B2F23" w:rsidRDefault="005B2F23" w:rsidP="005B2F2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（技术要求）</w:t>
      </w:r>
    </w:p>
    <w:p w:rsidR="005B2F23" w:rsidRPr="002250BF" w:rsidRDefault="00E90BF4" w:rsidP="00E90BF4">
      <w:pPr>
        <w:spacing w:line="276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2250BF">
        <w:rPr>
          <w:rFonts w:asciiTheme="minorEastAsia" w:hAnsiTheme="minorEastAsia" w:hint="eastAsia"/>
          <w:b/>
          <w:sz w:val="24"/>
          <w:szCs w:val="24"/>
        </w:rPr>
        <w:t>1、设备用途</w:t>
      </w:r>
    </w:p>
    <w:p w:rsidR="00E90BF4" w:rsidRPr="00E90BF4" w:rsidRDefault="00E90BF4" w:rsidP="00E90BF4">
      <w:pPr>
        <w:spacing w:line="276" w:lineRule="auto"/>
        <w:rPr>
          <w:rFonts w:asciiTheme="minorEastAsia" w:hAnsiTheme="minorEastAsia" w:cs="Times New Roman" w:hint="eastAsia"/>
          <w:sz w:val="24"/>
          <w:szCs w:val="24"/>
        </w:rPr>
      </w:pPr>
      <w:r w:rsidRPr="00E90BF4">
        <w:rPr>
          <w:rFonts w:asciiTheme="minorEastAsia" w:hAnsiTheme="minorEastAsia" w:cs="Times New Roman" w:hint="eastAsia"/>
          <w:sz w:val="24"/>
          <w:szCs w:val="24"/>
        </w:rPr>
        <w:t xml:space="preserve">具明场、相差、DIC和霍夫曼观察功能, </w:t>
      </w:r>
      <w:r w:rsidR="002250BF">
        <w:rPr>
          <w:rFonts w:asciiTheme="minorEastAsia" w:hAnsiTheme="minorEastAsia" w:cs="Times New Roman" w:hint="eastAsia"/>
          <w:sz w:val="24"/>
          <w:szCs w:val="24"/>
        </w:rPr>
        <w:t>可以在镜下对细胞进行观察和显微注射</w:t>
      </w:r>
    </w:p>
    <w:p w:rsidR="00E90BF4" w:rsidRPr="00E90BF4" w:rsidRDefault="00E90BF4" w:rsidP="00E90BF4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E90BF4" w:rsidRPr="002250BF" w:rsidRDefault="00E90BF4" w:rsidP="00E90BF4">
      <w:pPr>
        <w:spacing w:line="276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2250BF">
        <w:rPr>
          <w:rFonts w:asciiTheme="minorEastAsia" w:hAnsiTheme="minorEastAsia" w:hint="eastAsia"/>
          <w:b/>
          <w:sz w:val="24"/>
          <w:szCs w:val="24"/>
        </w:rPr>
        <w:t>2</w:t>
      </w:r>
      <w:r w:rsidRPr="002250BF">
        <w:rPr>
          <w:rFonts w:asciiTheme="minorEastAsia" w:hAnsiTheme="minorEastAsia" w:hint="eastAsia"/>
          <w:b/>
          <w:sz w:val="24"/>
          <w:szCs w:val="24"/>
        </w:rPr>
        <w:t>.工作条件</w:t>
      </w:r>
    </w:p>
    <w:p w:rsidR="00E90BF4" w:rsidRPr="00E90BF4" w:rsidRDefault="00E90BF4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E90BF4">
        <w:rPr>
          <w:rFonts w:asciiTheme="minorEastAsia" w:hAnsiTheme="minorEastAsia" w:hint="eastAsia"/>
          <w:sz w:val="24"/>
          <w:szCs w:val="24"/>
        </w:rPr>
        <w:t>.1.工作温度：+5</w:t>
      </w:r>
      <w:r w:rsidR="002C394D">
        <w:rPr>
          <w:rFonts w:asciiTheme="minorEastAsia" w:hAnsiTheme="minorEastAsia" w:hint="eastAsia"/>
          <w:sz w:val="24"/>
          <w:szCs w:val="24"/>
        </w:rPr>
        <w:t>℃-</w:t>
      </w:r>
      <w:r w:rsidRPr="00E90BF4">
        <w:rPr>
          <w:rFonts w:asciiTheme="minorEastAsia" w:hAnsiTheme="minorEastAsia" w:hint="eastAsia"/>
          <w:sz w:val="24"/>
          <w:szCs w:val="24"/>
        </w:rPr>
        <w:t>40</w:t>
      </w:r>
      <w:r w:rsidR="002C394D">
        <w:rPr>
          <w:rFonts w:asciiTheme="minorEastAsia" w:hAnsiTheme="minorEastAsia" w:hint="eastAsia"/>
          <w:sz w:val="24"/>
          <w:szCs w:val="24"/>
        </w:rPr>
        <w:t>℃</w:t>
      </w:r>
      <w:r w:rsidRPr="00E90BF4">
        <w:rPr>
          <w:rFonts w:asciiTheme="minorEastAsia" w:hAnsiTheme="minorEastAsia" w:hint="eastAsia"/>
          <w:sz w:val="24"/>
          <w:szCs w:val="24"/>
        </w:rPr>
        <w:t>。</w:t>
      </w:r>
    </w:p>
    <w:p w:rsidR="00E90BF4" w:rsidRPr="00E90BF4" w:rsidRDefault="00E90BF4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E90BF4">
        <w:rPr>
          <w:rFonts w:asciiTheme="minorEastAsia" w:hAnsiTheme="minorEastAsia" w:hint="eastAsia"/>
          <w:sz w:val="24"/>
          <w:szCs w:val="24"/>
        </w:rPr>
        <w:t>.2.工作相对湿度：20-90%。</w:t>
      </w:r>
    </w:p>
    <w:p w:rsidR="00E90BF4" w:rsidRDefault="00E90BF4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E90BF4">
        <w:rPr>
          <w:rFonts w:asciiTheme="minorEastAsia" w:hAnsiTheme="minorEastAsia" w:hint="eastAsia"/>
          <w:sz w:val="24"/>
          <w:szCs w:val="24"/>
        </w:rPr>
        <w:t>.3.电源：220V，50赫兹。</w:t>
      </w:r>
    </w:p>
    <w:p w:rsidR="00E90BF4" w:rsidRPr="00E90BF4" w:rsidRDefault="00E90BF4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E90BF4" w:rsidRPr="002250BF" w:rsidRDefault="00E90BF4" w:rsidP="00E90BF4">
      <w:pPr>
        <w:spacing w:line="276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2250BF">
        <w:rPr>
          <w:rFonts w:asciiTheme="minorEastAsia" w:hAnsiTheme="minorEastAsia" w:hint="eastAsia"/>
          <w:b/>
          <w:sz w:val="24"/>
          <w:szCs w:val="24"/>
        </w:rPr>
        <w:t>3</w:t>
      </w:r>
      <w:r w:rsidRPr="002250BF">
        <w:rPr>
          <w:rFonts w:asciiTheme="minorEastAsia" w:hAnsiTheme="minorEastAsia" w:hint="eastAsia"/>
          <w:b/>
          <w:sz w:val="24"/>
          <w:szCs w:val="24"/>
        </w:rPr>
        <w:t>.主要技术指标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>.1</w:t>
      </w:r>
      <w:r w:rsidR="00E90BF4" w:rsidRPr="00E90BF4">
        <w:rPr>
          <w:rFonts w:asciiTheme="minorEastAsia" w:hAnsiTheme="minorEastAsia" w:hint="eastAsia"/>
          <w:sz w:val="24"/>
          <w:szCs w:val="24"/>
        </w:rPr>
        <w:t>光学系统:无限远光学系统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>.2</w:t>
      </w:r>
      <w:r w:rsidR="00E90BF4" w:rsidRPr="00E90BF4">
        <w:rPr>
          <w:rFonts w:asciiTheme="minorEastAsia" w:hAnsiTheme="minorEastAsia" w:hint="eastAsia"/>
          <w:sz w:val="24"/>
          <w:szCs w:val="24"/>
        </w:rPr>
        <w:t>主机材料:采用</w:t>
      </w:r>
      <w:r w:rsidR="00F21FFE">
        <w:rPr>
          <w:rFonts w:asciiTheme="minorEastAsia" w:hAnsiTheme="minorEastAsia" w:hint="eastAsia"/>
          <w:sz w:val="24"/>
          <w:szCs w:val="24"/>
        </w:rPr>
        <w:t>M</w:t>
      </w:r>
      <w:r w:rsidR="00E90BF4" w:rsidRPr="00E90BF4">
        <w:rPr>
          <w:rFonts w:asciiTheme="minorEastAsia" w:hAnsiTheme="minorEastAsia" w:hint="eastAsia"/>
          <w:sz w:val="24"/>
          <w:szCs w:val="24"/>
        </w:rPr>
        <w:t>45高强度合金材料,备有中间2级放大率转换器1×</w:t>
      </w:r>
      <w:r w:rsidR="005F62F7">
        <w:rPr>
          <w:rFonts w:asciiTheme="minorEastAsia" w:hAnsiTheme="minorEastAsia" w:hint="eastAsia"/>
          <w:sz w:val="24"/>
          <w:szCs w:val="24"/>
        </w:rPr>
        <w:t>/1.5</w:t>
      </w:r>
      <w:r w:rsidR="00E90BF4" w:rsidRPr="00E90BF4">
        <w:rPr>
          <w:rFonts w:asciiTheme="minorEastAsia" w:hAnsiTheme="minorEastAsia" w:hint="eastAsia"/>
          <w:sz w:val="24"/>
          <w:szCs w:val="24"/>
        </w:rPr>
        <w:t>×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E90BF4" w:rsidRPr="00E90BF4">
        <w:rPr>
          <w:rFonts w:asciiTheme="minorEastAsia" w:hAnsiTheme="minorEastAsia" w:hint="eastAsia"/>
          <w:sz w:val="24"/>
          <w:szCs w:val="24"/>
        </w:rPr>
        <w:t>.</w:t>
      </w:r>
      <w:r w:rsidR="004F2FC0">
        <w:rPr>
          <w:rFonts w:asciiTheme="minorEastAsia" w:hAnsiTheme="minorEastAsia" w:hint="eastAsia"/>
          <w:sz w:val="24"/>
          <w:szCs w:val="24"/>
        </w:rPr>
        <w:t xml:space="preserve">3 </w:t>
      </w:r>
      <w:r w:rsidR="00E90BF4" w:rsidRPr="00E90BF4">
        <w:rPr>
          <w:rFonts w:asciiTheme="minorEastAsia" w:hAnsiTheme="minorEastAsia" w:hint="eastAsia"/>
          <w:sz w:val="24"/>
          <w:szCs w:val="24"/>
        </w:rPr>
        <w:t>★5个分光端口，电动光量分布转换器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 xml:space="preserve">.4 </w:t>
      </w:r>
      <w:r w:rsidR="00E90BF4" w:rsidRPr="00E90BF4">
        <w:rPr>
          <w:rFonts w:asciiTheme="minorEastAsia" w:hAnsiTheme="minorEastAsia" w:hint="eastAsia"/>
          <w:sz w:val="24"/>
          <w:szCs w:val="24"/>
        </w:rPr>
        <w:t>调焦：电动调焦不小于2.5mm/s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 xml:space="preserve">.5 </w:t>
      </w:r>
      <w:r w:rsidR="00E90BF4" w:rsidRPr="00E90BF4">
        <w:rPr>
          <w:rFonts w:asciiTheme="minorEastAsia" w:hAnsiTheme="minorEastAsia" w:hint="eastAsia"/>
          <w:sz w:val="24"/>
          <w:szCs w:val="24"/>
        </w:rPr>
        <w:t>目镜筒: T-TD型双目镜筒D:铰链式，V形，倾角为25°，四工位转盘（观察、</w:t>
      </w:r>
      <w:proofErr w:type="gramStart"/>
      <w:r w:rsidR="00E90BF4" w:rsidRPr="00E90BF4">
        <w:rPr>
          <w:rFonts w:asciiTheme="minorEastAsia" w:hAnsiTheme="minorEastAsia" w:hint="eastAsia"/>
          <w:sz w:val="24"/>
          <w:szCs w:val="24"/>
        </w:rPr>
        <w:t>勃特</w:t>
      </w:r>
      <w:proofErr w:type="gramEnd"/>
      <w:r w:rsidR="00E90BF4" w:rsidRPr="00E90BF4">
        <w:rPr>
          <w:rFonts w:asciiTheme="minorEastAsia" w:hAnsiTheme="minorEastAsia" w:hint="eastAsia"/>
          <w:sz w:val="24"/>
          <w:szCs w:val="24"/>
        </w:rPr>
        <w:t>兰透镜、光闸、2.5X放大镜）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 xml:space="preserve">.6 </w:t>
      </w:r>
      <w:r w:rsidR="00E90BF4" w:rsidRPr="00E90BF4">
        <w:rPr>
          <w:rFonts w:asciiTheme="minorEastAsia" w:hAnsiTheme="minorEastAsia" w:hint="eastAsia"/>
          <w:sz w:val="24"/>
          <w:szCs w:val="24"/>
        </w:rPr>
        <w:t>目镜: CFI 10X（F.O.V.22）</w:t>
      </w:r>
      <w:r w:rsidR="007D3114">
        <w:rPr>
          <w:rFonts w:asciiTheme="minorEastAsia" w:hAnsiTheme="minorEastAsia" w:hint="eastAsia"/>
          <w:sz w:val="24"/>
          <w:szCs w:val="24"/>
        </w:rPr>
        <w:t>2个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>.</w:t>
      </w:r>
      <w:r w:rsidR="00E90BF4" w:rsidRPr="00E90BF4">
        <w:rPr>
          <w:rFonts w:asciiTheme="minorEastAsia" w:hAnsiTheme="minorEastAsia" w:hint="eastAsia"/>
          <w:sz w:val="24"/>
          <w:szCs w:val="24"/>
        </w:rPr>
        <w:t>7</w:t>
      </w:r>
      <w:r w:rsidR="004F2FC0">
        <w:rPr>
          <w:rFonts w:asciiTheme="minorEastAsia" w:hAnsiTheme="minorEastAsia" w:hint="eastAsia"/>
          <w:sz w:val="24"/>
          <w:szCs w:val="24"/>
        </w:rPr>
        <w:t xml:space="preserve"> </w:t>
      </w:r>
      <w:r w:rsidR="00E90BF4" w:rsidRPr="00E90BF4">
        <w:rPr>
          <w:rFonts w:asciiTheme="minorEastAsia" w:hAnsiTheme="minorEastAsia" w:hint="eastAsia"/>
          <w:sz w:val="24"/>
          <w:szCs w:val="24"/>
        </w:rPr>
        <w:t>照明装置: T-DS 100W照明立柱：柯勒式；100W卤素灯</w:t>
      </w:r>
      <w:r w:rsidR="000D56EB">
        <w:rPr>
          <w:rFonts w:asciiTheme="minorEastAsia" w:hAnsiTheme="minorEastAsia" w:hint="eastAsia"/>
          <w:sz w:val="24"/>
          <w:szCs w:val="24"/>
        </w:rPr>
        <w:t>（</w:t>
      </w:r>
      <w:r w:rsidR="007D3114">
        <w:rPr>
          <w:rFonts w:asciiTheme="minorEastAsia" w:hAnsiTheme="minorEastAsia" w:hint="eastAsia"/>
          <w:sz w:val="24"/>
          <w:szCs w:val="24"/>
        </w:rPr>
        <w:t>另配2个</w:t>
      </w:r>
      <w:r w:rsidR="000D56EB">
        <w:rPr>
          <w:rFonts w:asciiTheme="minorEastAsia" w:hAnsiTheme="minorEastAsia" w:hint="eastAsia"/>
          <w:sz w:val="24"/>
          <w:szCs w:val="24"/>
        </w:rPr>
        <w:t>备用）</w:t>
      </w:r>
      <w:r w:rsidR="007D3114">
        <w:rPr>
          <w:rFonts w:asciiTheme="minorEastAsia" w:hAnsiTheme="minorEastAsia" w:hint="eastAsia"/>
          <w:sz w:val="24"/>
          <w:szCs w:val="24"/>
        </w:rPr>
        <w:t>；电动光闸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 xml:space="preserve">.8 </w:t>
      </w:r>
      <w:r w:rsidR="00E90BF4" w:rsidRPr="00E90BF4">
        <w:rPr>
          <w:rFonts w:asciiTheme="minorEastAsia" w:hAnsiTheme="minorEastAsia" w:hint="eastAsia"/>
          <w:sz w:val="24"/>
          <w:szCs w:val="24"/>
        </w:rPr>
        <w:t>聚光器: 长工</w:t>
      </w:r>
      <w:proofErr w:type="gramStart"/>
      <w:r w:rsidR="00E90BF4" w:rsidRPr="00E90BF4">
        <w:rPr>
          <w:rFonts w:asciiTheme="minorEastAsia" w:hAnsiTheme="minorEastAsia" w:hint="eastAsia"/>
          <w:sz w:val="24"/>
          <w:szCs w:val="24"/>
        </w:rPr>
        <w:t>作距离</w:t>
      </w:r>
      <w:proofErr w:type="gramEnd"/>
      <w:r w:rsidR="00E90BF4" w:rsidRPr="00E90BF4">
        <w:rPr>
          <w:rFonts w:asciiTheme="minorEastAsia" w:hAnsiTheme="minorEastAsia" w:hint="eastAsia"/>
          <w:sz w:val="24"/>
          <w:szCs w:val="24"/>
        </w:rPr>
        <w:t>电动聚光器（适合明场/相差/DIC）</w:t>
      </w:r>
      <w:r w:rsidR="007D3114">
        <w:rPr>
          <w:rFonts w:asciiTheme="minorEastAsia" w:hAnsiTheme="minorEastAsia" w:hint="eastAsia"/>
          <w:sz w:val="24"/>
          <w:szCs w:val="24"/>
        </w:rPr>
        <w:t>1组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 xml:space="preserve">.9 </w:t>
      </w:r>
      <w:r w:rsidR="00E90BF4" w:rsidRPr="00E90BF4">
        <w:rPr>
          <w:rFonts w:asciiTheme="minorEastAsia" w:hAnsiTheme="minorEastAsia" w:hint="eastAsia"/>
          <w:sz w:val="24"/>
          <w:szCs w:val="24"/>
        </w:rPr>
        <w:t>物镜转换器:  电动六孔DIC物镜转换器</w:t>
      </w:r>
    </w:p>
    <w:p w:rsidR="002C394D" w:rsidRPr="00E90BF4" w:rsidRDefault="002C394D" w:rsidP="002C394D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>.</w:t>
      </w:r>
      <w:r w:rsidRPr="00E90BF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</w:t>
      </w:r>
      <w:r w:rsidR="004F2FC0">
        <w:rPr>
          <w:rFonts w:asciiTheme="minorEastAsia" w:hAnsiTheme="minorEastAsia" w:hint="eastAsia"/>
          <w:sz w:val="24"/>
          <w:szCs w:val="24"/>
        </w:rPr>
        <w:t xml:space="preserve"> </w:t>
      </w:r>
      <w:r w:rsidRPr="00E90BF4">
        <w:rPr>
          <w:rFonts w:asciiTheme="minorEastAsia" w:hAnsiTheme="minorEastAsia" w:hint="eastAsia"/>
          <w:sz w:val="24"/>
          <w:szCs w:val="24"/>
        </w:rPr>
        <w:t>微分干涉部件：诺马斯基微分干涉系统，专用聚光器和电动检偏器，物镜单独配有干涉片，使成像质量提高</w:t>
      </w:r>
    </w:p>
    <w:p w:rsidR="00E90BF4" w:rsidRPr="00E90BF4" w:rsidRDefault="002C394D" w:rsidP="00E90BF4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2FC0">
        <w:rPr>
          <w:rFonts w:asciiTheme="minorEastAsia" w:hAnsiTheme="minorEastAsia" w:hint="eastAsia"/>
          <w:sz w:val="24"/>
          <w:szCs w:val="24"/>
        </w:rPr>
        <w:t>.</w:t>
      </w:r>
      <w:r w:rsidR="00E90BF4" w:rsidRPr="00E90BF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1</w:t>
      </w:r>
      <w:r w:rsidR="004F2FC0">
        <w:rPr>
          <w:rFonts w:asciiTheme="minorEastAsia" w:hAnsiTheme="minorEastAsia" w:hint="eastAsia"/>
          <w:sz w:val="24"/>
          <w:szCs w:val="24"/>
        </w:rPr>
        <w:t xml:space="preserve"> </w:t>
      </w:r>
      <w:r w:rsidR="00E90BF4" w:rsidRPr="00E90BF4">
        <w:rPr>
          <w:rFonts w:asciiTheme="minorEastAsia" w:hAnsiTheme="minorEastAsia" w:hint="eastAsia"/>
          <w:sz w:val="24"/>
          <w:szCs w:val="24"/>
        </w:rPr>
        <w:t xml:space="preserve">★物镜: </w:t>
      </w:r>
    </w:p>
    <w:p w:rsidR="00E90BF4" w:rsidRPr="004F2FC0" w:rsidRDefault="00E90BF4" w:rsidP="004F2FC0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4F2FC0">
        <w:rPr>
          <w:rFonts w:asciiTheme="minorEastAsia" w:hAnsiTheme="minorEastAsia" w:hint="eastAsia"/>
          <w:sz w:val="24"/>
          <w:szCs w:val="24"/>
        </w:rPr>
        <w:t>平场荧光相差物镜4X  (NA ≥0.13，W.D ≥17.1 mm)</w:t>
      </w:r>
    </w:p>
    <w:p w:rsidR="00E90BF4" w:rsidRPr="004F2FC0" w:rsidRDefault="00E90BF4" w:rsidP="004F2FC0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4F2FC0">
        <w:rPr>
          <w:rFonts w:asciiTheme="minorEastAsia" w:hAnsiTheme="minorEastAsia" w:hint="eastAsia"/>
          <w:sz w:val="24"/>
          <w:szCs w:val="24"/>
        </w:rPr>
        <w:t>高级平场荧光相差物镜10X,  NA ≥0.3，W.D ≥16.0 mm</w:t>
      </w:r>
    </w:p>
    <w:p w:rsidR="00E90BF4" w:rsidRPr="004F2FC0" w:rsidRDefault="00E90BF4" w:rsidP="004F2FC0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4F2FC0">
        <w:rPr>
          <w:rFonts w:asciiTheme="minorEastAsia" w:hAnsiTheme="minorEastAsia" w:hint="eastAsia"/>
          <w:sz w:val="24"/>
          <w:szCs w:val="24"/>
        </w:rPr>
        <w:t>长工</w:t>
      </w:r>
      <w:proofErr w:type="gramStart"/>
      <w:r w:rsidRPr="004F2FC0">
        <w:rPr>
          <w:rFonts w:asciiTheme="minorEastAsia" w:hAnsiTheme="minorEastAsia" w:hint="eastAsia"/>
          <w:sz w:val="24"/>
          <w:szCs w:val="24"/>
        </w:rPr>
        <w:t>作距离</w:t>
      </w:r>
      <w:proofErr w:type="gramEnd"/>
      <w:r w:rsidRPr="004F2FC0">
        <w:rPr>
          <w:rFonts w:asciiTheme="minorEastAsia" w:hAnsiTheme="minorEastAsia" w:hint="eastAsia"/>
          <w:sz w:val="24"/>
          <w:szCs w:val="24"/>
        </w:rPr>
        <w:t>平场荧光相差物镜20X,  NA ≥0.45，W.D ≥8.2-6.9 mm</w:t>
      </w:r>
    </w:p>
    <w:p w:rsidR="00E90BF4" w:rsidRPr="004F2FC0" w:rsidRDefault="00E90BF4" w:rsidP="004F2FC0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4F2FC0">
        <w:rPr>
          <w:rFonts w:asciiTheme="minorEastAsia" w:hAnsiTheme="minorEastAsia" w:hint="eastAsia"/>
          <w:sz w:val="24"/>
          <w:szCs w:val="24"/>
        </w:rPr>
        <w:t>长工</w:t>
      </w:r>
      <w:proofErr w:type="gramStart"/>
      <w:r w:rsidRPr="004F2FC0">
        <w:rPr>
          <w:rFonts w:asciiTheme="minorEastAsia" w:hAnsiTheme="minorEastAsia" w:hint="eastAsia"/>
          <w:sz w:val="24"/>
          <w:szCs w:val="24"/>
        </w:rPr>
        <w:t>作距离</w:t>
      </w:r>
      <w:proofErr w:type="gramEnd"/>
      <w:r w:rsidRPr="004F2FC0">
        <w:rPr>
          <w:rFonts w:asciiTheme="minorEastAsia" w:hAnsiTheme="minorEastAsia" w:hint="eastAsia"/>
          <w:sz w:val="24"/>
          <w:szCs w:val="24"/>
        </w:rPr>
        <w:t>平场荧光相差物镜40X,  NA ≥0.6，W.D ≥ 3.6-2.8 mm</w:t>
      </w:r>
    </w:p>
    <w:p w:rsidR="00E90BF4" w:rsidRDefault="00E90BF4" w:rsidP="004F2FC0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4F2FC0">
        <w:rPr>
          <w:rFonts w:asciiTheme="minorEastAsia" w:hAnsiTheme="minorEastAsia" w:hint="eastAsia"/>
          <w:sz w:val="24"/>
          <w:szCs w:val="24"/>
        </w:rPr>
        <w:t>浮雕霍夫曼观察:20X、40X霍夫曼物镜</w:t>
      </w:r>
    </w:p>
    <w:p w:rsidR="001300BC" w:rsidRDefault="001300BC" w:rsidP="001300BC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3.12 手动机械式载物台</w:t>
      </w:r>
    </w:p>
    <w:p w:rsidR="001300BC" w:rsidRDefault="001300BC" w:rsidP="001300BC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3.13 防尘罩1个</w:t>
      </w:r>
    </w:p>
    <w:p w:rsidR="006B7ABC" w:rsidRDefault="006B7ABC" w:rsidP="001300BC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6B7ABC" w:rsidRPr="006B7ABC" w:rsidRDefault="006B7ABC" w:rsidP="006B7ABC">
      <w:pPr>
        <w:spacing w:line="276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6B7ABC">
        <w:rPr>
          <w:rFonts w:asciiTheme="minorEastAsia" w:hAnsiTheme="minorEastAsia" w:hint="eastAsia"/>
          <w:b/>
          <w:bCs/>
          <w:sz w:val="24"/>
          <w:szCs w:val="24"/>
        </w:rPr>
        <w:t>4. 技术服务：</w:t>
      </w:r>
    </w:p>
    <w:p w:rsidR="006B7ABC" w:rsidRPr="006B7ABC" w:rsidRDefault="006B7ABC" w:rsidP="006B7ABC">
      <w:pPr>
        <w:spacing w:line="276" w:lineRule="auto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 w:rsidRPr="006B7ABC">
        <w:rPr>
          <w:rFonts w:asciiTheme="minorEastAsia" w:hAnsiTheme="minorEastAsia" w:hint="eastAsia"/>
          <w:sz w:val="24"/>
          <w:szCs w:val="24"/>
        </w:rPr>
        <w:t>设备安装、调试和验收：仪器到达最终用户现场并完成场地准备，在接到用户通知后一周内，安排有经验的工程技术人员到用户现场安装、调试。</w:t>
      </w:r>
    </w:p>
    <w:p w:rsidR="006B7ABC" w:rsidRPr="006B7ABC" w:rsidRDefault="006B7ABC" w:rsidP="006B7ABC">
      <w:pPr>
        <w:spacing w:line="276" w:lineRule="auto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4.2</w:t>
      </w:r>
      <w:r w:rsidRPr="006B7ABC">
        <w:rPr>
          <w:rFonts w:asciiTheme="minorEastAsia" w:hAnsiTheme="minorEastAsia" w:hint="eastAsia"/>
          <w:sz w:val="24"/>
          <w:szCs w:val="24"/>
        </w:rPr>
        <w:t>技术培训要求：安装验收期间，在用户所在地对用户进行仪器操作和日常维</w:t>
      </w:r>
      <w:r w:rsidRPr="006B7ABC">
        <w:rPr>
          <w:rFonts w:asciiTheme="minorEastAsia" w:hAnsiTheme="minorEastAsia" w:hint="eastAsia"/>
          <w:sz w:val="24"/>
          <w:szCs w:val="24"/>
        </w:rPr>
        <w:lastRenderedPageBreak/>
        <w:t>护的现场培训，包括仪器原理、使用方法和维护方法等。</w:t>
      </w:r>
    </w:p>
    <w:p w:rsidR="008C1601" w:rsidRPr="008C1601" w:rsidRDefault="0099482A" w:rsidP="008C160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4.3</w:t>
      </w:r>
      <w:r w:rsidR="006B7ABC" w:rsidRPr="006B7ABC">
        <w:rPr>
          <w:rFonts w:asciiTheme="minorEastAsia" w:hAnsiTheme="minorEastAsia" w:hint="eastAsia"/>
          <w:sz w:val="24"/>
          <w:szCs w:val="24"/>
        </w:rPr>
        <w:t>保修期：一年，自验收合格双方签字之日起计算。</w:t>
      </w:r>
      <w:r w:rsidR="008C1601">
        <w:rPr>
          <w:rFonts w:asciiTheme="minorEastAsia" w:hAnsiTheme="minorEastAsia" w:hint="eastAsia"/>
          <w:sz w:val="24"/>
          <w:szCs w:val="24"/>
        </w:rPr>
        <w:t>保修期内设备出现非人为因素导致的故障、损坏，</w:t>
      </w:r>
      <w:r w:rsidR="008C1601" w:rsidRPr="008C1601">
        <w:rPr>
          <w:rFonts w:asciiTheme="minorEastAsia" w:hAnsiTheme="minorEastAsia" w:hint="eastAsia"/>
          <w:sz w:val="24"/>
          <w:szCs w:val="24"/>
        </w:rPr>
        <w:t>公司</w:t>
      </w:r>
      <w:r w:rsidR="008C1601">
        <w:rPr>
          <w:rFonts w:asciiTheme="minorEastAsia" w:hAnsiTheme="minorEastAsia" w:hint="eastAsia"/>
          <w:sz w:val="24"/>
          <w:szCs w:val="24"/>
        </w:rPr>
        <w:t>应</w:t>
      </w:r>
      <w:r w:rsidR="008C1601" w:rsidRPr="008C1601">
        <w:rPr>
          <w:rFonts w:asciiTheme="minorEastAsia" w:hAnsiTheme="minorEastAsia" w:hint="eastAsia"/>
          <w:sz w:val="24"/>
          <w:szCs w:val="24"/>
        </w:rPr>
        <w:t>负责免费维修，并免费更换零配件。</w:t>
      </w:r>
      <w:r w:rsidR="008C1601">
        <w:rPr>
          <w:rFonts w:asciiTheme="minorEastAsia" w:hAnsiTheme="minorEastAsia" w:hint="eastAsia"/>
          <w:sz w:val="24"/>
          <w:szCs w:val="24"/>
        </w:rPr>
        <w:t>提供</w:t>
      </w:r>
      <w:r w:rsidR="008C1601" w:rsidRPr="008C1601">
        <w:rPr>
          <w:rFonts w:asciiTheme="minorEastAsia" w:hAnsiTheme="minorEastAsia" w:hint="eastAsia"/>
          <w:sz w:val="24"/>
          <w:szCs w:val="24"/>
        </w:rPr>
        <w:t>终身上门免费维修。</w:t>
      </w:r>
    </w:p>
    <w:p w:rsidR="006B7ABC" w:rsidRPr="008C1601" w:rsidRDefault="006B7ABC" w:rsidP="0099482A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99482A" w:rsidRDefault="006B7ABC" w:rsidP="006B7ABC">
      <w:pPr>
        <w:spacing w:line="276" w:lineRule="auto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 w:rsidRPr="006B7ABC">
        <w:rPr>
          <w:rFonts w:asciiTheme="minorEastAsia" w:hAnsiTheme="minorEastAsia" w:hint="eastAsia"/>
          <w:b/>
          <w:bCs/>
          <w:sz w:val="24"/>
          <w:szCs w:val="24"/>
        </w:rPr>
        <w:t xml:space="preserve">5 </w:t>
      </w:r>
      <w:r w:rsidRPr="006B7ABC">
        <w:rPr>
          <w:rFonts w:asciiTheme="minorEastAsia" w:hAnsiTheme="minorEastAsia" w:hint="eastAsia"/>
          <w:sz w:val="24"/>
          <w:szCs w:val="24"/>
        </w:rPr>
        <w:t xml:space="preserve"> </w:t>
      </w:r>
      <w:r w:rsidRPr="006B7ABC">
        <w:rPr>
          <w:rFonts w:asciiTheme="minorEastAsia" w:hAnsiTheme="minorEastAsia" w:hint="eastAsia"/>
          <w:b/>
          <w:bCs/>
          <w:sz w:val="24"/>
          <w:szCs w:val="24"/>
        </w:rPr>
        <w:t>包装和运输</w:t>
      </w:r>
    </w:p>
    <w:p w:rsidR="006B7ABC" w:rsidRPr="006B7ABC" w:rsidRDefault="006B7ABC" w:rsidP="0099482A">
      <w:pPr>
        <w:spacing w:line="276" w:lineRule="auto"/>
        <w:ind w:firstLineChars="147" w:firstLine="353"/>
        <w:jc w:val="left"/>
        <w:rPr>
          <w:rFonts w:asciiTheme="minorEastAsia" w:hAnsiTheme="minorEastAsia" w:hint="eastAsia"/>
          <w:sz w:val="24"/>
          <w:szCs w:val="24"/>
        </w:rPr>
      </w:pPr>
      <w:r w:rsidRPr="006B7ABC">
        <w:rPr>
          <w:rFonts w:asciiTheme="minorEastAsia" w:hAnsiTheme="minorEastAsia" w:hint="eastAsia"/>
          <w:sz w:val="24"/>
          <w:szCs w:val="24"/>
        </w:rPr>
        <w:t>供货方对任何不当包装或防护措施导致的设备坏损、费用增加等后果负责。</w:t>
      </w:r>
    </w:p>
    <w:p w:rsidR="006B7ABC" w:rsidRPr="006B7ABC" w:rsidRDefault="006B7ABC" w:rsidP="006B7ABC">
      <w:pPr>
        <w:spacing w:line="276" w:lineRule="auto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 w:rsidRPr="006B7ABC">
        <w:rPr>
          <w:rFonts w:asciiTheme="minorEastAsia" w:hAnsiTheme="minorEastAsia" w:hint="eastAsia"/>
          <w:b/>
          <w:bCs/>
          <w:sz w:val="24"/>
          <w:szCs w:val="24"/>
        </w:rPr>
        <w:t>6  报价和付款方式</w:t>
      </w:r>
      <w:r w:rsidRPr="006B7ABC">
        <w:rPr>
          <w:rFonts w:asciiTheme="minorEastAsia" w:hAnsiTheme="minorEastAsia" w:hint="eastAsia"/>
          <w:sz w:val="24"/>
          <w:szCs w:val="24"/>
        </w:rPr>
        <w:t>：报价为CIP报价，货币为美元</w:t>
      </w:r>
    </w:p>
    <w:p w:rsidR="006B7ABC" w:rsidRPr="006B7ABC" w:rsidRDefault="006B7ABC" w:rsidP="006B7ABC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6B7ABC">
        <w:rPr>
          <w:rFonts w:asciiTheme="minorEastAsia" w:hAnsiTheme="minorEastAsia" w:hint="eastAsia"/>
          <w:b/>
          <w:bCs/>
          <w:sz w:val="24"/>
          <w:szCs w:val="24"/>
        </w:rPr>
        <w:t xml:space="preserve">7  </w:t>
      </w:r>
      <w:r w:rsidR="00D064BB">
        <w:rPr>
          <w:rFonts w:asciiTheme="minorEastAsia" w:hAnsiTheme="minorEastAsia" w:hint="eastAsia"/>
          <w:b/>
          <w:bCs/>
          <w:sz w:val="24"/>
          <w:szCs w:val="24"/>
        </w:rPr>
        <w:t>目的港</w:t>
      </w:r>
      <w:r w:rsidRPr="006B7ABC">
        <w:rPr>
          <w:rFonts w:asciiTheme="minorEastAsia" w:hAnsiTheme="minorEastAsia" w:hint="eastAsia"/>
          <w:sz w:val="24"/>
          <w:szCs w:val="24"/>
        </w:rPr>
        <w:t xml:space="preserve">：CIF </w:t>
      </w:r>
      <w:r w:rsidR="00D064BB">
        <w:rPr>
          <w:rFonts w:asciiTheme="minorEastAsia" w:hAnsiTheme="minorEastAsia" w:hint="eastAsia"/>
          <w:sz w:val="24"/>
          <w:szCs w:val="24"/>
        </w:rPr>
        <w:t>北京港</w:t>
      </w:r>
    </w:p>
    <w:p w:rsidR="00D064BB" w:rsidRPr="00D064BB" w:rsidRDefault="006B7ABC" w:rsidP="00D064BB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6B7ABC">
        <w:rPr>
          <w:rFonts w:asciiTheme="minorEastAsia" w:hAnsiTheme="minorEastAsia" w:hint="eastAsia"/>
          <w:b/>
          <w:bCs/>
          <w:sz w:val="24"/>
          <w:szCs w:val="24"/>
        </w:rPr>
        <w:t>8  交货日期</w:t>
      </w:r>
      <w:r w:rsidRPr="006B7ABC">
        <w:rPr>
          <w:rFonts w:asciiTheme="minorEastAsia" w:hAnsiTheme="minorEastAsia" w:hint="eastAsia"/>
          <w:sz w:val="24"/>
          <w:szCs w:val="24"/>
        </w:rPr>
        <w:t>：</w:t>
      </w:r>
      <w:r w:rsidR="00D064BB" w:rsidRPr="00D064BB">
        <w:rPr>
          <w:rFonts w:asciiTheme="minorEastAsia" w:hAnsiTheme="minorEastAsia" w:hint="eastAsia"/>
          <w:sz w:val="24"/>
          <w:szCs w:val="24"/>
        </w:rPr>
        <w:t>合同签约后90天</w:t>
      </w:r>
    </w:p>
    <w:p w:rsidR="00D064BB" w:rsidRPr="00D064BB" w:rsidRDefault="00D064BB" w:rsidP="00D064BB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D064BB">
        <w:rPr>
          <w:rFonts w:asciiTheme="minorEastAsia" w:hAnsiTheme="minorEastAsia" w:hint="eastAsia"/>
          <w:sz w:val="24"/>
          <w:szCs w:val="24"/>
        </w:rPr>
        <w:t>注：*表示为重要的必须满足的指标</w:t>
      </w:r>
    </w:p>
    <w:p w:rsidR="00E90BF4" w:rsidRPr="00E90BF4" w:rsidRDefault="00E90BF4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E90BF4" w:rsidRPr="00E9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468"/>
    <w:multiLevelType w:val="multilevel"/>
    <w:tmpl w:val="63ECC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61545BC"/>
    <w:multiLevelType w:val="hybridMultilevel"/>
    <w:tmpl w:val="EB5A7C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27A7EBB"/>
    <w:multiLevelType w:val="multilevel"/>
    <w:tmpl w:val="DCE24440"/>
    <w:lvl w:ilvl="0">
      <w:start w:val="4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23"/>
    <w:rsid w:val="000D0495"/>
    <w:rsid w:val="000D56EB"/>
    <w:rsid w:val="001300BC"/>
    <w:rsid w:val="002250BF"/>
    <w:rsid w:val="002C394D"/>
    <w:rsid w:val="004F2FC0"/>
    <w:rsid w:val="005B2F23"/>
    <w:rsid w:val="005F62F7"/>
    <w:rsid w:val="006B7ABC"/>
    <w:rsid w:val="007D3114"/>
    <w:rsid w:val="008C1601"/>
    <w:rsid w:val="0099482A"/>
    <w:rsid w:val="00BE1FEB"/>
    <w:rsid w:val="00D064BB"/>
    <w:rsid w:val="00E90BF4"/>
    <w:rsid w:val="00F21FFE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2015-09-21T08:11:00Z</dcterms:created>
  <dcterms:modified xsi:type="dcterms:W3CDTF">2015-09-21T08:50:00Z</dcterms:modified>
</cp:coreProperties>
</file>