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1C" w:rsidRDefault="00511E82" w:rsidP="00511E82">
      <w:pPr>
        <w:spacing w:afterLines="50"/>
        <w:ind w:left="601" w:hanging="601"/>
        <w:rPr>
          <w:rFonts w:ascii="宋体" w:hAnsi="宋体"/>
        </w:rPr>
      </w:pPr>
      <w:r>
        <w:rPr>
          <w:rFonts w:ascii="宋体" w:hAnsi="宋体" w:hint="eastAsia"/>
          <w:b/>
          <w:sz w:val="28"/>
        </w:rPr>
        <w:t>热蒸发式真空镀膜</w:t>
      </w:r>
      <w:proofErr w:type="gramStart"/>
      <w:r>
        <w:rPr>
          <w:rFonts w:ascii="宋体" w:hAnsi="宋体" w:hint="eastAsia"/>
          <w:b/>
          <w:sz w:val="28"/>
        </w:rPr>
        <w:t>仪</w:t>
      </w:r>
      <w:r w:rsidR="0091721C">
        <w:rPr>
          <w:rFonts w:ascii="宋体" w:hAnsi="宋体" w:hint="eastAsia"/>
          <w:b/>
          <w:sz w:val="28"/>
        </w:rPr>
        <w:t>技术</w:t>
      </w:r>
      <w:proofErr w:type="gramEnd"/>
      <w:r>
        <w:rPr>
          <w:rFonts w:ascii="宋体" w:hAnsi="宋体" w:hint="eastAsia"/>
          <w:b/>
          <w:sz w:val="28"/>
        </w:rPr>
        <w:t>参数</w:t>
      </w:r>
    </w:p>
    <w:p w:rsidR="0091721C" w:rsidRDefault="0091721C" w:rsidP="0091721C">
      <w:pPr>
        <w:snapToGrid w:val="0"/>
        <w:spacing w:line="360" w:lineRule="auto"/>
        <w:rPr>
          <w:b/>
          <w:bCs/>
          <w:u w:val="single"/>
        </w:rPr>
      </w:pPr>
      <w:r>
        <w:rPr>
          <w:rFonts w:hAnsi="宋体" w:hint="eastAsia"/>
          <w:b/>
          <w:bCs/>
        </w:rPr>
        <w:t xml:space="preserve">1. </w:t>
      </w:r>
      <w:r>
        <w:rPr>
          <w:rFonts w:hAnsi="宋体"/>
          <w:b/>
          <w:bCs/>
        </w:rPr>
        <w:t>工作条件</w:t>
      </w:r>
    </w:p>
    <w:p w:rsidR="0091721C" w:rsidRDefault="0091721C" w:rsidP="0091721C">
      <w:pPr>
        <w:numPr>
          <w:ilvl w:val="1"/>
          <w:numId w:val="0"/>
        </w:numPr>
        <w:tabs>
          <w:tab w:val="num" w:pos="360"/>
          <w:tab w:val="num" w:pos="420"/>
        </w:tabs>
        <w:snapToGrid w:val="0"/>
        <w:spacing w:line="360" w:lineRule="auto"/>
        <w:ind w:left="360" w:hanging="360"/>
      </w:pPr>
      <w:r>
        <w:rPr>
          <w:rFonts w:hint="eastAsia"/>
        </w:rPr>
        <w:t>1.1</w:t>
      </w:r>
      <w:r>
        <w:t>电力供应：</w:t>
      </w:r>
      <w:r w:rsidR="002C1EDF">
        <w:rPr>
          <w:rFonts w:hint="eastAsia"/>
        </w:rPr>
        <w:t>38</w:t>
      </w:r>
      <w:r>
        <w:t>0V</w:t>
      </w:r>
      <w:r>
        <w:t>（</w:t>
      </w:r>
      <w:r>
        <w:sym w:font="Symbol" w:char="F0B1"/>
      </w:r>
      <w:r w:rsidR="002C1EDF">
        <w:rPr>
          <w:rFonts w:hint="eastAsia"/>
        </w:rPr>
        <w:t>6</w:t>
      </w:r>
      <w:r>
        <w:t>%</w:t>
      </w:r>
      <w:r>
        <w:t>），</w:t>
      </w:r>
      <w:r>
        <w:t>50Hz</w:t>
      </w:r>
      <w:r w:rsidR="002C1EDF">
        <w:rPr>
          <w:rFonts w:hint="eastAsia"/>
        </w:rPr>
        <w:t>，功率不高于</w:t>
      </w:r>
      <w:r w:rsidR="002C1EDF">
        <w:rPr>
          <w:rFonts w:hint="eastAsia"/>
        </w:rPr>
        <w:t>15</w:t>
      </w:r>
      <w:r w:rsidR="002C1EDF" w:rsidRPr="002C1EDF">
        <w:t>KW</w:t>
      </w:r>
      <w:r w:rsidR="00A351B9">
        <w:rPr>
          <w:rFonts w:hint="eastAsia"/>
        </w:rPr>
        <w:t>，地线</w:t>
      </w:r>
      <w:r w:rsidR="00A351B9" w:rsidRPr="00A351B9">
        <w:rPr>
          <w:rFonts w:hint="eastAsia"/>
        </w:rPr>
        <w:t>对地电阻</w:t>
      </w:r>
      <w:r w:rsidR="00A351B9" w:rsidRPr="00A351B9">
        <w:rPr>
          <w:rFonts w:hint="eastAsia"/>
        </w:rPr>
        <w:t>4</w:t>
      </w:r>
      <w:r w:rsidR="00A351B9" w:rsidRPr="00A351B9">
        <w:rPr>
          <w:rFonts w:hint="eastAsia"/>
        </w:rPr>
        <w:t>Ω</w:t>
      </w:r>
    </w:p>
    <w:p w:rsidR="0091721C" w:rsidRDefault="0091721C" w:rsidP="0091721C">
      <w:pPr>
        <w:numPr>
          <w:ilvl w:val="1"/>
          <w:numId w:val="0"/>
        </w:numPr>
        <w:tabs>
          <w:tab w:val="num" w:pos="360"/>
          <w:tab w:val="num" w:pos="420"/>
        </w:tabs>
        <w:snapToGrid w:val="0"/>
        <w:spacing w:line="360" w:lineRule="auto"/>
        <w:ind w:left="360" w:hanging="360"/>
      </w:pPr>
      <w:r>
        <w:rPr>
          <w:rFonts w:hint="eastAsia"/>
        </w:rPr>
        <w:t>1.2</w:t>
      </w:r>
      <w:r>
        <w:t>工作温度：</w:t>
      </w:r>
      <w:smartTag w:uri="urn:schemas-microsoft-com:office:smarttags" w:element="chmetcnv">
        <w:smartTagPr>
          <w:attr w:name="UnitName" w:val="C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D45DCF">
          <w:t>15</w:t>
        </w:r>
        <w:r w:rsidRPr="00D45DCF">
          <w:sym w:font="Symbol" w:char="F0B0"/>
        </w:r>
      </w:smartTag>
      <w:r w:rsidRPr="00D45DCF">
        <w:t>C</w:t>
      </w:r>
      <w:smartTag w:uri="urn:schemas-microsoft-com:office:smarttags" w:element="chmetcnv">
        <w:smartTagPr>
          <w:attr w:name="UnitName" w:val="C"/>
          <w:attr w:name="SourceValue" w:val="25"/>
          <w:attr w:name="HasSpace" w:val="False"/>
          <w:attr w:name="Negative" w:val="True"/>
          <w:attr w:name="NumberType" w:val="1"/>
          <w:attr w:name="TCSC" w:val="0"/>
        </w:smartTagPr>
        <w:r w:rsidRPr="00D45DCF">
          <w:t>-25</w:t>
        </w:r>
        <w:r w:rsidRPr="00D45DCF">
          <w:sym w:font="Symbol" w:char="F0B0"/>
        </w:r>
      </w:smartTag>
      <w:r w:rsidRPr="00D45DCF">
        <w:t>C</w:t>
      </w:r>
    </w:p>
    <w:p w:rsidR="0091721C" w:rsidRDefault="0091721C" w:rsidP="0091721C">
      <w:pPr>
        <w:numPr>
          <w:ilvl w:val="1"/>
          <w:numId w:val="0"/>
        </w:numPr>
        <w:tabs>
          <w:tab w:val="num" w:pos="360"/>
          <w:tab w:val="num" w:pos="420"/>
        </w:tabs>
        <w:snapToGrid w:val="0"/>
        <w:spacing w:line="360" w:lineRule="auto"/>
        <w:ind w:left="360" w:hanging="360"/>
      </w:pPr>
      <w:r>
        <w:rPr>
          <w:rFonts w:hint="eastAsia"/>
        </w:rPr>
        <w:t>1.3</w:t>
      </w:r>
      <w:r>
        <w:t>工作湿度：</w:t>
      </w:r>
      <w:r>
        <w:t xml:space="preserve">&lt; </w:t>
      </w:r>
      <w:r>
        <w:rPr>
          <w:rFonts w:hint="eastAsia"/>
        </w:rPr>
        <w:t>6</w:t>
      </w:r>
      <w:r>
        <w:t>0%</w:t>
      </w:r>
      <w:r>
        <w:rPr>
          <w:rFonts w:hint="eastAsia"/>
        </w:rPr>
        <w:t xml:space="preserve"> (20</w:t>
      </w:r>
      <w:r>
        <w:sym w:font="Symbol" w:char="F0B0"/>
      </w:r>
      <w:r>
        <w:t>C</w:t>
      </w:r>
      <w:r>
        <w:rPr>
          <w:rFonts w:hint="eastAsia"/>
        </w:rPr>
        <w:t>)</w:t>
      </w:r>
    </w:p>
    <w:p w:rsidR="0091721C" w:rsidRDefault="0091721C" w:rsidP="0091721C">
      <w:pPr>
        <w:numPr>
          <w:ilvl w:val="1"/>
          <w:numId w:val="0"/>
        </w:numPr>
        <w:tabs>
          <w:tab w:val="num" w:pos="360"/>
          <w:tab w:val="num" w:pos="420"/>
        </w:tabs>
        <w:snapToGrid w:val="0"/>
        <w:spacing w:line="360" w:lineRule="auto"/>
        <w:ind w:left="360" w:hanging="360"/>
      </w:pPr>
      <w:r>
        <w:rPr>
          <w:rFonts w:hint="eastAsia"/>
        </w:rPr>
        <w:t>1</w:t>
      </w:r>
      <w:r w:rsidRPr="00944665">
        <w:rPr>
          <w:rFonts w:hint="eastAsia"/>
        </w:rPr>
        <w:t>.</w:t>
      </w:r>
      <w:r>
        <w:rPr>
          <w:rFonts w:hint="eastAsia"/>
        </w:rPr>
        <w:t>5</w:t>
      </w:r>
      <w:r>
        <w:rPr>
          <w:rFonts w:hint="eastAsia"/>
        </w:rPr>
        <w:t>仪器运行的持久性：仪器可连续使用</w:t>
      </w:r>
    </w:p>
    <w:p w:rsidR="0091721C" w:rsidRPr="00944665" w:rsidRDefault="0091721C" w:rsidP="0091721C">
      <w:pPr>
        <w:numPr>
          <w:ilvl w:val="1"/>
          <w:numId w:val="0"/>
        </w:numPr>
        <w:tabs>
          <w:tab w:val="num" w:pos="360"/>
          <w:tab w:val="num" w:pos="420"/>
        </w:tabs>
        <w:snapToGrid w:val="0"/>
        <w:spacing w:line="360" w:lineRule="auto"/>
        <w:ind w:left="360" w:hanging="360"/>
      </w:pPr>
      <w:r w:rsidRPr="00944665">
        <w:rPr>
          <w:rFonts w:hint="eastAsia"/>
        </w:rPr>
        <w:t>1.</w:t>
      </w:r>
      <w:r>
        <w:rPr>
          <w:rFonts w:hint="eastAsia"/>
        </w:rPr>
        <w:t>6</w:t>
      </w:r>
      <w:r w:rsidRPr="00944665">
        <w:rPr>
          <w:rFonts w:hint="eastAsia"/>
        </w:rPr>
        <w:t xml:space="preserve"> </w:t>
      </w:r>
      <w:r w:rsidRPr="00944665">
        <w:rPr>
          <w:rFonts w:hint="eastAsia"/>
        </w:rPr>
        <w:t>仪器的工作状态：较强的防震抗磁能力，工作稳定</w:t>
      </w:r>
    </w:p>
    <w:p w:rsidR="0091721C" w:rsidRPr="00944665" w:rsidRDefault="0091721C" w:rsidP="0091721C">
      <w:pPr>
        <w:numPr>
          <w:ilvl w:val="1"/>
          <w:numId w:val="0"/>
        </w:numPr>
        <w:tabs>
          <w:tab w:val="num" w:pos="360"/>
          <w:tab w:val="num" w:pos="420"/>
        </w:tabs>
        <w:snapToGrid w:val="0"/>
        <w:spacing w:line="360" w:lineRule="auto"/>
        <w:ind w:left="360" w:hanging="360"/>
      </w:pPr>
      <w:r w:rsidRPr="00944665">
        <w:rPr>
          <w:rFonts w:hint="eastAsia"/>
        </w:rPr>
        <w:t>1.</w:t>
      </w:r>
      <w:r>
        <w:rPr>
          <w:rFonts w:hint="eastAsia"/>
        </w:rPr>
        <w:t>7</w:t>
      </w:r>
      <w:r w:rsidRPr="00944665">
        <w:rPr>
          <w:rFonts w:hint="eastAsia"/>
        </w:rPr>
        <w:t xml:space="preserve"> </w:t>
      </w:r>
      <w:r w:rsidRPr="00944665">
        <w:rPr>
          <w:rFonts w:hint="eastAsia"/>
        </w:rPr>
        <w:t>仪器设备的安全性：符合放射线防护安全标准和电器安全标准</w:t>
      </w:r>
    </w:p>
    <w:p w:rsidR="0091721C" w:rsidRPr="00237A8A" w:rsidRDefault="0091721C" w:rsidP="0091721C">
      <w:pPr>
        <w:snapToGrid w:val="0"/>
        <w:spacing w:line="360" w:lineRule="auto"/>
        <w:rPr>
          <w:rFonts w:ascii="宋体" w:hAnsi="宋体"/>
          <w:color w:val="000000"/>
        </w:rPr>
      </w:pPr>
      <w:r w:rsidRPr="00237A8A">
        <w:rPr>
          <w:rFonts w:ascii="宋体" w:hAnsi="宋体" w:hint="eastAsia"/>
          <w:b/>
          <w:bCs/>
          <w:color w:val="000000"/>
        </w:rPr>
        <w:t>2. 设备用途：</w:t>
      </w:r>
    </w:p>
    <w:p w:rsidR="0091721C" w:rsidRPr="00653BFB" w:rsidRDefault="00284C24" w:rsidP="0091721C">
      <w:pPr>
        <w:numPr>
          <w:ilvl w:val="1"/>
          <w:numId w:val="0"/>
        </w:numPr>
        <w:tabs>
          <w:tab w:val="num" w:pos="360"/>
          <w:tab w:val="num" w:pos="420"/>
        </w:tabs>
        <w:snapToGrid w:val="0"/>
        <w:spacing w:line="360" w:lineRule="auto"/>
        <w:ind w:firstLineChars="200" w:firstLine="420"/>
      </w:pPr>
      <w:r>
        <w:rPr>
          <w:rFonts w:hint="eastAsia"/>
        </w:rPr>
        <w:t>实现</w:t>
      </w:r>
      <w:r w:rsidR="00EF64F2">
        <w:rPr>
          <w:rFonts w:hint="eastAsia"/>
        </w:rPr>
        <w:t>热</w:t>
      </w:r>
      <w:proofErr w:type="gramStart"/>
      <w:r w:rsidR="00EF64F2">
        <w:rPr>
          <w:rFonts w:hint="eastAsia"/>
        </w:rPr>
        <w:t>蒸发式碳膜</w:t>
      </w:r>
      <w:proofErr w:type="gramEnd"/>
      <w:r w:rsidR="00EF64F2">
        <w:rPr>
          <w:rFonts w:hint="eastAsia"/>
        </w:rPr>
        <w:t>喷镀</w:t>
      </w:r>
      <w:r>
        <w:rPr>
          <w:rFonts w:hint="eastAsia"/>
        </w:rPr>
        <w:t>。</w:t>
      </w:r>
      <w:r w:rsidR="0091721C">
        <w:rPr>
          <w:rFonts w:hint="eastAsia"/>
        </w:rPr>
        <w:t>特别</w:t>
      </w:r>
      <w:r w:rsidR="0091721C" w:rsidRPr="00F0158F">
        <w:rPr>
          <w:rFonts w:hint="eastAsia"/>
        </w:rPr>
        <w:t>用于</w:t>
      </w:r>
      <w:r w:rsidR="005368FF">
        <w:t>低温单颗粒三维重构</w:t>
      </w:r>
      <w:r w:rsidR="005368FF">
        <w:rPr>
          <w:rFonts w:hint="eastAsia"/>
        </w:rPr>
        <w:t>中的</w:t>
      </w:r>
      <w:proofErr w:type="gramStart"/>
      <w:r w:rsidR="0091721C" w:rsidRPr="00653BFB">
        <w:rPr>
          <w:rFonts w:hint="eastAsia"/>
        </w:rPr>
        <w:t>的</w:t>
      </w:r>
      <w:proofErr w:type="gramEnd"/>
      <w:r>
        <w:rPr>
          <w:rFonts w:hint="eastAsia"/>
        </w:rPr>
        <w:t>低温样品</w:t>
      </w:r>
      <w:r w:rsidR="005368FF">
        <w:rPr>
          <w:rFonts w:hint="eastAsia"/>
        </w:rPr>
        <w:t>载网支持膜</w:t>
      </w:r>
      <w:r>
        <w:rPr>
          <w:rFonts w:hint="eastAsia"/>
        </w:rPr>
        <w:t>制备</w:t>
      </w:r>
      <w:r w:rsidR="0091721C" w:rsidRPr="00653BFB">
        <w:t>，</w:t>
      </w:r>
      <w:r w:rsidR="0091721C">
        <w:rPr>
          <w:rFonts w:hint="eastAsia"/>
        </w:rPr>
        <w:t>确保样品制备</w:t>
      </w:r>
      <w:r w:rsidR="005368FF">
        <w:rPr>
          <w:rFonts w:hint="eastAsia"/>
        </w:rPr>
        <w:t>中载网支持膜的导电性和良好的支撑性能</w:t>
      </w:r>
      <w:r w:rsidR="0091721C" w:rsidRPr="00653BFB">
        <w:rPr>
          <w:rFonts w:hint="eastAsia"/>
        </w:rPr>
        <w:t>。</w:t>
      </w:r>
    </w:p>
    <w:p w:rsidR="0091721C" w:rsidRPr="00653BFB" w:rsidRDefault="0091721C" w:rsidP="0091721C">
      <w:pPr>
        <w:snapToGrid w:val="0"/>
        <w:spacing w:line="360" w:lineRule="auto"/>
        <w:rPr>
          <w:rFonts w:ascii="宋体" w:hAnsi="宋体"/>
          <w:b/>
          <w:bCs/>
          <w:color w:val="000000"/>
        </w:rPr>
      </w:pPr>
      <w:r w:rsidRPr="00653BFB">
        <w:rPr>
          <w:rFonts w:ascii="宋体" w:hAnsi="宋体" w:hint="eastAsia"/>
          <w:b/>
          <w:bCs/>
          <w:color w:val="000000"/>
        </w:rPr>
        <w:t xml:space="preserve">3. </w:t>
      </w:r>
      <w:r w:rsidRPr="00653BFB">
        <w:rPr>
          <w:rFonts w:ascii="宋体" w:hAnsi="宋体"/>
          <w:b/>
          <w:bCs/>
          <w:color w:val="000000"/>
        </w:rPr>
        <w:t>技术规格</w:t>
      </w:r>
    </w:p>
    <w:p w:rsidR="0091721C" w:rsidRPr="005368FF" w:rsidRDefault="0091721C" w:rsidP="0091721C">
      <w:pPr>
        <w:numPr>
          <w:ilvl w:val="1"/>
          <w:numId w:val="0"/>
        </w:numPr>
        <w:tabs>
          <w:tab w:val="num" w:pos="360"/>
          <w:tab w:val="num" w:pos="420"/>
        </w:tabs>
        <w:snapToGrid w:val="0"/>
        <w:spacing w:line="360" w:lineRule="auto"/>
        <w:ind w:left="360" w:hanging="360"/>
        <w:rPr>
          <w:rFonts w:hAnsi="宋体"/>
          <w:szCs w:val="21"/>
        </w:rPr>
      </w:pPr>
      <w:r w:rsidRPr="00653BFB">
        <w:rPr>
          <w:rFonts w:hint="eastAsia"/>
        </w:rPr>
        <w:t xml:space="preserve">3.1  </w:t>
      </w:r>
      <w:r>
        <w:t xml:space="preserve"> </w:t>
      </w:r>
      <w:r w:rsidR="005368FF">
        <w:rPr>
          <w:rFonts w:hAnsi="宋体" w:hint="eastAsia"/>
          <w:szCs w:val="21"/>
        </w:rPr>
        <w:t>真空镀膜腔室尺寸不小于</w:t>
      </w:r>
      <w:r w:rsidR="005368FF" w:rsidRPr="005368FF">
        <w:rPr>
          <w:rFonts w:hAnsi="宋体"/>
          <w:szCs w:val="21"/>
        </w:rPr>
        <w:t xml:space="preserve"> </w:t>
      </w:r>
      <w:r w:rsidR="005368FF" w:rsidRPr="005368FF">
        <w:rPr>
          <w:rFonts w:hAnsi="宋体"/>
          <w:szCs w:val="21"/>
        </w:rPr>
        <w:t>Ø</w:t>
      </w:r>
      <w:r w:rsidR="005368FF" w:rsidRPr="005368FF">
        <w:rPr>
          <w:rFonts w:hAnsi="宋体" w:hint="eastAsia"/>
          <w:szCs w:val="21"/>
        </w:rPr>
        <w:t>350</w:t>
      </w:r>
      <w:r w:rsidR="005368FF" w:rsidRPr="005368FF">
        <w:rPr>
          <w:rFonts w:hAnsi="宋体" w:hint="eastAsia"/>
          <w:szCs w:val="21"/>
        </w:rPr>
        <w:t>×</w:t>
      </w:r>
      <w:r w:rsidR="005368FF" w:rsidRPr="005368FF">
        <w:rPr>
          <w:rFonts w:hAnsi="宋体" w:hint="eastAsia"/>
          <w:szCs w:val="21"/>
        </w:rPr>
        <w:t>H350mm</w:t>
      </w:r>
    </w:p>
    <w:p w:rsidR="0091721C" w:rsidRDefault="0091721C" w:rsidP="0091721C">
      <w:pPr>
        <w:numPr>
          <w:ilvl w:val="1"/>
          <w:numId w:val="0"/>
        </w:numPr>
        <w:tabs>
          <w:tab w:val="num" w:pos="360"/>
          <w:tab w:val="num" w:pos="420"/>
        </w:tabs>
        <w:snapToGrid w:val="0"/>
        <w:spacing w:line="360" w:lineRule="auto"/>
        <w:ind w:left="360" w:hanging="360"/>
      </w:pPr>
      <w:r w:rsidRPr="00653BFB">
        <w:rPr>
          <w:rFonts w:hint="eastAsia"/>
        </w:rPr>
        <w:t xml:space="preserve">3.2  </w:t>
      </w:r>
      <w:r>
        <w:t xml:space="preserve"> </w:t>
      </w:r>
      <w:r w:rsidR="005368FF">
        <w:rPr>
          <w:rFonts w:hAnsi="宋体" w:hint="eastAsia"/>
          <w:szCs w:val="21"/>
        </w:rPr>
        <w:t>真空镀膜腔室配有观察窗。</w:t>
      </w:r>
    </w:p>
    <w:p w:rsidR="0091721C" w:rsidRPr="00653BFB" w:rsidRDefault="0091721C" w:rsidP="0091721C">
      <w:pPr>
        <w:numPr>
          <w:ilvl w:val="1"/>
          <w:numId w:val="0"/>
        </w:numPr>
        <w:tabs>
          <w:tab w:val="num" w:pos="360"/>
          <w:tab w:val="num" w:pos="420"/>
        </w:tabs>
        <w:snapToGrid w:val="0"/>
        <w:spacing w:line="360" w:lineRule="auto"/>
        <w:ind w:left="360" w:hanging="360"/>
      </w:pPr>
      <w:r w:rsidRPr="00653BFB">
        <w:rPr>
          <w:rFonts w:hint="eastAsia"/>
        </w:rPr>
        <w:t xml:space="preserve">3.3   </w:t>
      </w:r>
      <w:r w:rsidR="005368FF">
        <w:rPr>
          <w:rFonts w:hAnsi="宋体" w:hint="eastAsia"/>
          <w:szCs w:val="21"/>
          <w:lang w:val="en-GB"/>
        </w:rPr>
        <w:t>真空系统为无油系统。</w:t>
      </w:r>
    </w:p>
    <w:p w:rsidR="0091721C" w:rsidRPr="005368FF" w:rsidRDefault="00593192" w:rsidP="0091721C">
      <w:pPr>
        <w:numPr>
          <w:ilvl w:val="1"/>
          <w:numId w:val="0"/>
        </w:numPr>
        <w:tabs>
          <w:tab w:val="num" w:pos="360"/>
          <w:tab w:val="num" w:pos="420"/>
        </w:tabs>
        <w:snapToGrid w:val="0"/>
        <w:spacing w:line="360" w:lineRule="auto"/>
        <w:ind w:left="360" w:hanging="360"/>
        <w:rPr>
          <w:rFonts w:hAnsi="宋体"/>
          <w:szCs w:val="21"/>
          <w:lang w:val="en-GB"/>
        </w:rPr>
      </w:pPr>
      <w:r>
        <w:rPr>
          <w:rFonts w:hint="eastAsia"/>
        </w:rPr>
        <w:t>*</w:t>
      </w:r>
      <w:r w:rsidR="0091721C" w:rsidRPr="00653BFB">
        <w:rPr>
          <w:rFonts w:hint="eastAsia"/>
        </w:rPr>
        <w:t xml:space="preserve">3.4   </w:t>
      </w:r>
      <w:r w:rsidR="005368FF" w:rsidRPr="005368FF">
        <w:rPr>
          <w:rFonts w:hAnsi="宋体" w:hint="eastAsia"/>
          <w:szCs w:val="21"/>
          <w:lang w:val="en-GB"/>
        </w:rPr>
        <w:t>极限真空：≤</w:t>
      </w:r>
      <w:r w:rsidR="005368FF" w:rsidRPr="005368FF">
        <w:rPr>
          <w:rFonts w:hAnsi="宋体" w:hint="eastAsia"/>
          <w:szCs w:val="21"/>
          <w:lang w:val="en-GB"/>
        </w:rPr>
        <w:t>5</w:t>
      </w:r>
      <w:r w:rsidR="005368FF" w:rsidRPr="005368FF">
        <w:rPr>
          <w:rFonts w:hAnsi="宋体" w:hint="eastAsia"/>
          <w:szCs w:val="21"/>
          <w:lang w:val="en-GB"/>
        </w:rPr>
        <w:t>×</w:t>
      </w:r>
      <w:r w:rsidR="005368FF" w:rsidRPr="005368FF">
        <w:rPr>
          <w:rFonts w:hAnsi="宋体" w:hint="eastAsia"/>
          <w:szCs w:val="21"/>
          <w:lang w:val="en-GB"/>
        </w:rPr>
        <w:t>10</w:t>
      </w:r>
      <w:r w:rsidR="005368FF" w:rsidRPr="00EB6226">
        <w:rPr>
          <w:rFonts w:hAnsi="宋体" w:hint="eastAsia"/>
          <w:szCs w:val="21"/>
          <w:vertAlign w:val="superscript"/>
          <w:lang w:val="en-GB"/>
        </w:rPr>
        <w:t>-5</w:t>
      </w:r>
      <w:r w:rsidR="005368FF" w:rsidRPr="005368FF">
        <w:rPr>
          <w:rFonts w:hAnsi="宋体" w:hint="eastAsia"/>
          <w:szCs w:val="21"/>
          <w:lang w:val="en-GB"/>
        </w:rPr>
        <w:t>Pa</w:t>
      </w:r>
    </w:p>
    <w:p w:rsidR="003A74A0" w:rsidRDefault="00593192" w:rsidP="0091721C">
      <w:pPr>
        <w:numPr>
          <w:ilvl w:val="1"/>
          <w:numId w:val="0"/>
        </w:numPr>
        <w:tabs>
          <w:tab w:val="num" w:pos="567"/>
        </w:tabs>
        <w:snapToGrid w:val="0"/>
        <w:spacing w:line="360" w:lineRule="auto"/>
        <w:ind w:left="567" w:hanging="567"/>
        <w:rPr>
          <w:rFonts w:hAnsi="宋体"/>
          <w:szCs w:val="21"/>
          <w:lang w:val="en-GB"/>
        </w:rPr>
      </w:pPr>
      <w:r>
        <w:rPr>
          <w:rFonts w:hint="eastAsia"/>
        </w:rPr>
        <w:t>*</w:t>
      </w:r>
      <w:r w:rsidR="0091721C" w:rsidRPr="00653BFB">
        <w:rPr>
          <w:rFonts w:hint="eastAsia"/>
        </w:rPr>
        <w:t xml:space="preserve">3.5   </w:t>
      </w:r>
      <w:r w:rsidR="005368FF" w:rsidRPr="005368FF">
        <w:rPr>
          <w:rFonts w:hAnsi="宋体" w:hint="eastAsia"/>
          <w:szCs w:val="21"/>
          <w:lang w:val="en-GB"/>
        </w:rPr>
        <w:t>暴露大气</w:t>
      </w:r>
      <w:r w:rsidR="005368FF" w:rsidRPr="005368FF">
        <w:rPr>
          <w:rFonts w:hAnsi="宋体" w:hint="eastAsia"/>
          <w:szCs w:val="21"/>
          <w:lang w:val="en-GB"/>
        </w:rPr>
        <w:t>10</w:t>
      </w:r>
      <w:r w:rsidR="005368FF" w:rsidRPr="005368FF">
        <w:rPr>
          <w:rFonts w:hAnsi="宋体" w:hint="eastAsia"/>
          <w:szCs w:val="21"/>
          <w:lang w:val="en-GB"/>
        </w:rPr>
        <w:t>分钟内并充干燥氮气开始抽气，</w:t>
      </w:r>
      <w:r w:rsidR="005368FF" w:rsidRPr="005368FF">
        <w:rPr>
          <w:rFonts w:hAnsi="宋体" w:hint="eastAsia"/>
          <w:szCs w:val="21"/>
          <w:lang w:val="en-GB"/>
        </w:rPr>
        <w:t>30</w:t>
      </w:r>
      <w:r w:rsidR="005368FF" w:rsidRPr="005368FF">
        <w:rPr>
          <w:rFonts w:hAnsi="宋体" w:hint="eastAsia"/>
          <w:szCs w:val="21"/>
          <w:lang w:val="en-GB"/>
        </w:rPr>
        <w:t>分钟真空度≤</w:t>
      </w:r>
      <w:r w:rsidR="005368FF" w:rsidRPr="005368FF">
        <w:rPr>
          <w:rFonts w:hAnsi="宋体" w:hint="eastAsia"/>
          <w:szCs w:val="21"/>
          <w:lang w:val="en-GB"/>
        </w:rPr>
        <w:t>6</w:t>
      </w:r>
      <w:r w:rsidR="005368FF" w:rsidRPr="005368FF">
        <w:rPr>
          <w:rFonts w:hAnsi="宋体" w:hint="eastAsia"/>
          <w:szCs w:val="21"/>
          <w:lang w:val="en-GB"/>
        </w:rPr>
        <w:t>×</w:t>
      </w:r>
      <w:r w:rsidR="005368FF" w:rsidRPr="005368FF">
        <w:rPr>
          <w:rFonts w:hAnsi="宋体" w:hint="eastAsia"/>
          <w:szCs w:val="21"/>
          <w:lang w:val="en-GB"/>
        </w:rPr>
        <w:t>10</w:t>
      </w:r>
      <w:r w:rsidR="005368FF" w:rsidRPr="00EB6226">
        <w:rPr>
          <w:rFonts w:hAnsi="宋体" w:hint="eastAsia"/>
          <w:szCs w:val="21"/>
          <w:vertAlign w:val="superscript"/>
          <w:lang w:val="en-GB"/>
        </w:rPr>
        <w:t>-4</w:t>
      </w:r>
      <w:r w:rsidR="005368FF" w:rsidRPr="005368FF">
        <w:rPr>
          <w:rFonts w:hAnsi="宋体" w:hint="eastAsia"/>
          <w:szCs w:val="21"/>
          <w:lang w:val="en-GB"/>
        </w:rPr>
        <w:t>Pa</w:t>
      </w:r>
      <w:r w:rsidR="004C2876">
        <w:rPr>
          <w:rFonts w:hAnsi="宋体" w:hint="eastAsia"/>
          <w:szCs w:val="21"/>
          <w:lang w:val="en-GB"/>
        </w:rPr>
        <w:t>，两小时内</w:t>
      </w:r>
      <w:r w:rsidR="00DE24C6" w:rsidRPr="005368FF">
        <w:rPr>
          <w:rFonts w:hAnsi="宋体" w:hint="eastAsia"/>
          <w:szCs w:val="21"/>
          <w:lang w:val="en-GB"/>
        </w:rPr>
        <w:t>真空度≤</w:t>
      </w:r>
      <w:r w:rsidR="004C2876">
        <w:rPr>
          <w:rFonts w:hAnsi="宋体" w:hint="eastAsia"/>
          <w:szCs w:val="21"/>
          <w:lang w:val="en-GB"/>
        </w:rPr>
        <w:t>1</w:t>
      </w:r>
      <w:r w:rsidR="004C2876" w:rsidRPr="005368FF">
        <w:rPr>
          <w:rFonts w:hAnsi="宋体" w:hint="eastAsia"/>
          <w:szCs w:val="21"/>
          <w:lang w:val="en-GB"/>
        </w:rPr>
        <w:t>×</w:t>
      </w:r>
      <w:r w:rsidR="004C2876" w:rsidRPr="005368FF">
        <w:rPr>
          <w:rFonts w:hAnsi="宋体" w:hint="eastAsia"/>
          <w:szCs w:val="21"/>
          <w:lang w:val="en-GB"/>
        </w:rPr>
        <w:t>10</w:t>
      </w:r>
      <w:r w:rsidR="004C2876" w:rsidRPr="00EB6226">
        <w:rPr>
          <w:rFonts w:hAnsi="宋体" w:hint="eastAsia"/>
          <w:szCs w:val="21"/>
          <w:vertAlign w:val="superscript"/>
          <w:lang w:val="en-GB"/>
        </w:rPr>
        <w:t>-</w:t>
      </w:r>
      <w:r w:rsidR="00EB6226" w:rsidRPr="00EB6226">
        <w:rPr>
          <w:rFonts w:hAnsi="宋体" w:hint="eastAsia"/>
          <w:szCs w:val="21"/>
          <w:vertAlign w:val="superscript"/>
          <w:lang w:val="en-GB"/>
        </w:rPr>
        <w:t>4</w:t>
      </w:r>
      <w:r w:rsidR="004C2876" w:rsidRPr="005368FF">
        <w:rPr>
          <w:rFonts w:hAnsi="宋体" w:hint="eastAsia"/>
          <w:szCs w:val="21"/>
          <w:lang w:val="en-GB"/>
        </w:rPr>
        <w:t>Pa</w:t>
      </w:r>
      <w:r w:rsidR="003A74A0" w:rsidRPr="005368FF">
        <w:rPr>
          <w:rFonts w:hAnsi="宋体" w:hint="eastAsia"/>
          <w:szCs w:val="21"/>
          <w:lang w:val="en-GB"/>
        </w:rPr>
        <w:t>。</w:t>
      </w:r>
    </w:p>
    <w:p w:rsidR="00EE598E" w:rsidRPr="00BA7D16" w:rsidRDefault="00EE598E" w:rsidP="0091721C">
      <w:pPr>
        <w:numPr>
          <w:ilvl w:val="1"/>
          <w:numId w:val="0"/>
        </w:numPr>
        <w:tabs>
          <w:tab w:val="num" w:pos="567"/>
        </w:tabs>
        <w:snapToGrid w:val="0"/>
        <w:spacing w:line="360" w:lineRule="auto"/>
        <w:ind w:left="567" w:hanging="567"/>
        <w:rPr>
          <w:rFonts w:hAnsi="宋体"/>
          <w:szCs w:val="21"/>
          <w:lang w:val="en-GB"/>
        </w:rPr>
      </w:pPr>
      <w:r>
        <w:rPr>
          <w:rFonts w:hint="eastAsia"/>
          <w:lang w:val="sv-SE"/>
        </w:rPr>
        <w:t xml:space="preserve">3.6  </w:t>
      </w:r>
      <w:r w:rsidRPr="005368FF">
        <w:rPr>
          <w:rFonts w:hAnsi="宋体" w:hint="eastAsia"/>
          <w:szCs w:val="21"/>
          <w:lang w:val="en-GB"/>
        </w:rPr>
        <w:t>设</w:t>
      </w:r>
      <w:proofErr w:type="gramStart"/>
      <w:r w:rsidRPr="005368FF">
        <w:rPr>
          <w:rFonts w:hAnsi="宋体" w:hint="eastAsia"/>
          <w:szCs w:val="21"/>
          <w:lang w:val="en-GB"/>
        </w:rPr>
        <w:t>两组蒸碳电极</w:t>
      </w:r>
      <w:proofErr w:type="gramEnd"/>
      <w:r w:rsidRPr="005368FF">
        <w:rPr>
          <w:rFonts w:hAnsi="宋体" w:hint="eastAsia"/>
          <w:szCs w:val="21"/>
          <w:lang w:val="en-GB"/>
        </w:rPr>
        <w:t>，</w:t>
      </w:r>
      <w:r>
        <w:rPr>
          <w:rFonts w:hAnsi="宋体" w:hint="eastAsia"/>
          <w:szCs w:val="21"/>
          <w:lang w:val="en-GB"/>
        </w:rPr>
        <w:t>并配备直径</w:t>
      </w:r>
      <w:r>
        <w:rPr>
          <w:rFonts w:hAnsi="宋体" w:hint="eastAsia"/>
          <w:szCs w:val="21"/>
          <w:lang w:val="en-GB"/>
        </w:rPr>
        <w:t>3mm</w:t>
      </w:r>
      <w:r>
        <w:rPr>
          <w:rFonts w:hAnsi="宋体" w:hint="eastAsia"/>
          <w:szCs w:val="21"/>
          <w:lang w:val="en-GB"/>
        </w:rPr>
        <w:t>碳</w:t>
      </w:r>
      <w:r w:rsidRPr="00A36D0A">
        <w:rPr>
          <w:rFonts w:hint="eastAsia"/>
        </w:rPr>
        <w:t>棒卡套。</w:t>
      </w:r>
      <w:r w:rsidR="00A36D0A" w:rsidRPr="00A36D0A">
        <w:rPr>
          <w:rFonts w:hint="eastAsia"/>
        </w:rPr>
        <w:t>蒸发电源为</w:t>
      </w:r>
      <w:r w:rsidR="00BA7D16" w:rsidRPr="00A36D0A">
        <w:rPr>
          <w:rFonts w:hint="eastAsia"/>
        </w:rPr>
        <w:t>2kW/8V</w:t>
      </w:r>
      <w:r w:rsidR="00BA7D16" w:rsidRPr="00A36D0A">
        <w:rPr>
          <w:rFonts w:hint="eastAsia"/>
        </w:rPr>
        <w:t>直</w:t>
      </w:r>
      <w:r w:rsidR="00BA7D16" w:rsidRPr="00BA7D16">
        <w:rPr>
          <w:rFonts w:hAnsi="宋体" w:hint="eastAsia"/>
          <w:szCs w:val="21"/>
          <w:lang w:val="en-GB"/>
        </w:rPr>
        <w:t>流恒流电源</w:t>
      </w:r>
      <w:bookmarkStart w:id="0" w:name="_GoBack"/>
      <w:bookmarkEnd w:id="0"/>
    </w:p>
    <w:p w:rsidR="003A74A0" w:rsidRDefault="00593192" w:rsidP="0091721C">
      <w:pPr>
        <w:numPr>
          <w:ilvl w:val="1"/>
          <w:numId w:val="0"/>
        </w:numPr>
        <w:tabs>
          <w:tab w:val="num" w:pos="567"/>
        </w:tabs>
        <w:snapToGrid w:val="0"/>
        <w:spacing w:line="360" w:lineRule="auto"/>
        <w:ind w:left="567" w:hanging="567"/>
        <w:rPr>
          <w:lang w:val="sv-SE"/>
        </w:rPr>
      </w:pPr>
      <w:r>
        <w:rPr>
          <w:rFonts w:hint="eastAsia"/>
          <w:lang w:val="sv-SE"/>
        </w:rPr>
        <w:t xml:space="preserve">3.7  </w:t>
      </w:r>
      <w:proofErr w:type="gramStart"/>
      <w:r w:rsidR="00146686">
        <w:rPr>
          <w:rFonts w:hint="eastAsia"/>
          <w:lang w:val="sv-SE"/>
        </w:rPr>
        <w:t>蒸碳电极</w:t>
      </w:r>
      <w:proofErr w:type="gramEnd"/>
      <w:r w:rsidR="00146686">
        <w:rPr>
          <w:rFonts w:hint="eastAsia"/>
          <w:lang w:val="sv-SE"/>
        </w:rPr>
        <w:t>周围配备挡板，实现定向碳棒喷镀，降低真空</w:t>
      </w:r>
      <w:proofErr w:type="gramStart"/>
      <w:r w:rsidR="00146686">
        <w:rPr>
          <w:rFonts w:hint="eastAsia"/>
          <w:lang w:val="sv-SE"/>
        </w:rPr>
        <w:t>腔</w:t>
      </w:r>
      <w:proofErr w:type="gramEnd"/>
      <w:r w:rsidR="00146686">
        <w:rPr>
          <w:rFonts w:hint="eastAsia"/>
          <w:lang w:val="sv-SE"/>
        </w:rPr>
        <w:t>体表面污染</w:t>
      </w:r>
    </w:p>
    <w:p w:rsidR="00EE598E" w:rsidRDefault="00EE598E" w:rsidP="0091721C">
      <w:pPr>
        <w:numPr>
          <w:ilvl w:val="1"/>
          <w:numId w:val="0"/>
        </w:numPr>
        <w:tabs>
          <w:tab w:val="num" w:pos="567"/>
        </w:tabs>
        <w:snapToGrid w:val="0"/>
        <w:spacing w:line="360" w:lineRule="auto"/>
        <w:ind w:left="567" w:hanging="567"/>
        <w:rPr>
          <w:lang w:val="sv-SE"/>
        </w:rPr>
      </w:pPr>
      <w:r>
        <w:rPr>
          <w:rFonts w:hint="eastAsia"/>
          <w:lang w:val="sv-SE"/>
        </w:rPr>
        <w:t xml:space="preserve">3.8  </w:t>
      </w:r>
      <w:r w:rsidRPr="00EE598E">
        <w:rPr>
          <w:rFonts w:hint="eastAsia"/>
          <w:lang w:val="sv-SE"/>
        </w:rPr>
        <w:t>在样品与</w:t>
      </w:r>
      <w:proofErr w:type="gramStart"/>
      <w:r w:rsidRPr="00EE598E">
        <w:rPr>
          <w:rFonts w:hint="eastAsia"/>
          <w:lang w:val="sv-SE"/>
        </w:rPr>
        <w:t>蒸发源间设有</w:t>
      </w:r>
      <w:proofErr w:type="gramEnd"/>
      <w:r w:rsidRPr="00EE598E">
        <w:rPr>
          <w:rFonts w:hint="eastAsia"/>
          <w:lang w:val="sv-SE"/>
        </w:rPr>
        <w:t>高度可调的电动挡板</w:t>
      </w:r>
    </w:p>
    <w:p w:rsidR="00593192" w:rsidRDefault="00EE598E" w:rsidP="0091721C">
      <w:pPr>
        <w:numPr>
          <w:ilvl w:val="1"/>
          <w:numId w:val="0"/>
        </w:numPr>
        <w:tabs>
          <w:tab w:val="num" w:pos="567"/>
        </w:tabs>
        <w:snapToGrid w:val="0"/>
        <w:spacing w:line="360" w:lineRule="auto"/>
        <w:ind w:left="567" w:hanging="567"/>
        <w:rPr>
          <w:lang w:val="sv-SE"/>
        </w:rPr>
      </w:pPr>
      <w:r>
        <w:rPr>
          <w:rFonts w:hint="eastAsia"/>
          <w:lang w:val="sv-SE"/>
        </w:rPr>
        <w:t>3.9</w:t>
      </w:r>
      <w:r w:rsidR="00593192">
        <w:rPr>
          <w:rFonts w:hint="eastAsia"/>
          <w:lang w:val="sv-SE"/>
        </w:rPr>
        <w:t xml:space="preserve">  </w:t>
      </w:r>
      <w:r>
        <w:rPr>
          <w:rFonts w:hint="eastAsia"/>
          <w:lang w:val="sv-SE"/>
        </w:rPr>
        <w:t>样品台</w:t>
      </w:r>
      <w:r w:rsidRPr="00EE598E">
        <w:rPr>
          <w:rFonts w:hint="eastAsia"/>
          <w:lang w:val="sv-SE"/>
        </w:rPr>
        <w:t>可</w:t>
      </w:r>
      <w:r>
        <w:rPr>
          <w:rFonts w:hint="eastAsia"/>
          <w:lang w:val="sv-SE"/>
        </w:rPr>
        <w:t>在电机驱动下</w:t>
      </w:r>
      <w:r w:rsidRPr="00EE598E">
        <w:rPr>
          <w:rFonts w:hint="eastAsia"/>
          <w:lang w:val="sv-SE"/>
        </w:rPr>
        <w:t>绕自身轴线旋转</w:t>
      </w:r>
      <w:r w:rsidR="00062DA1">
        <w:rPr>
          <w:rFonts w:hint="eastAsia"/>
          <w:lang w:val="sv-SE"/>
        </w:rPr>
        <w:t>，也可静止喷镀</w:t>
      </w:r>
      <w:r w:rsidR="00593192">
        <w:rPr>
          <w:rFonts w:hint="eastAsia"/>
          <w:lang w:val="sv-SE"/>
        </w:rPr>
        <w:t>。</w:t>
      </w:r>
    </w:p>
    <w:p w:rsidR="00121060" w:rsidRPr="00593192" w:rsidRDefault="00121060" w:rsidP="0091721C">
      <w:pPr>
        <w:numPr>
          <w:ilvl w:val="1"/>
          <w:numId w:val="0"/>
        </w:numPr>
        <w:tabs>
          <w:tab w:val="num" w:pos="567"/>
        </w:tabs>
        <w:snapToGrid w:val="0"/>
        <w:spacing w:line="360" w:lineRule="auto"/>
        <w:ind w:left="567" w:hanging="567"/>
        <w:rPr>
          <w:lang w:val="sv-SE"/>
        </w:rPr>
      </w:pPr>
      <w:r>
        <w:rPr>
          <w:rFonts w:hint="eastAsia"/>
          <w:lang w:val="sv-SE"/>
        </w:rPr>
        <w:t>3.</w:t>
      </w:r>
      <w:r w:rsidR="004C2876">
        <w:rPr>
          <w:rFonts w:hint="eastAsia"/>
          <w:lang w:val="sv-SE"/>
        </w:rPr>
        <w:t>10</w:t>
      </w:r>
      <w:r>
        <w:rPr>
          <w:rFonts w:hint="eastAsia"/>
          <w:lang w:val="sv-SE"/>
        </w:rPr>
        <w:t xml:space="preserve">  </w:t>
      </w:r>
      <w:r w:rsidR="004C2876">
        <w:rPr>
          <w:rFonts w:hAnsi="宋体" w:hint="eastAsia"/>
          <w:szCs w:val="21"/>
        </w:rPr>
        <w:t>留</w:t>
      </w:r>
      <w:r w:rsidR="004C2876" w:rsidRPr="004C2876">
        <w:rPr>
          <w:rFonts w:hint="eastAsia"/>
          <w:lang w:val="sv-SE"/>
        </w:rPr>
        <w:t>出供</w:t>
      </w:r>
      <w:r w:rsidR="004C2876" w:rsidRPr="004C2876">
        <w:rPr>
          <w:rFonts w:hint="eastAsia"/>
          <w:lang w:val="sv-SE"/>
        </w:rPr>
        <w:t>inficon-SQC310C</w:t>
      </w:r>
      <w:r w:rsidR="004C2876" w:rsidRPr="004C2876">
        <w:rPr>
          <w:rFonts w:hint="eastAsia"/>
          <w:lang w:val="sv-SE"/>
        </w:rPr>
        <w:t>膜厚仪</w:t>
      </w:r>
      <w:r w:rsidR="004C2876">
        <w:rPr>
          <w:rFonts w:hint="eastAsia"/>
          <w:lang w:val="sv-SE"/>
        </w:rPr>
        <w:t>进行膜厚</w:t>
      </w:r>
      <w:r w:rsidR="004C2876" w:rsidRPr="004C2876">
        <w:rPr>
          <w:rFonts w:hint="eastAsia"/>
          <w:lang w:val="sv-SE"/>
        </w:rPr>
        <w:t>测量</w:t>
      </w:r>
      <w:r w:rsidR="004C2876">
        <w:rPr>
          <w:rFonts w:hint="eastAsia"/>
          <w:lang w:val="sv-SE"/>
        </w:rPr>
        <w:t>的接口</w:t>
      </w:r>
    </w:p>
    <w:p w:rsidR="009F2E22" w:rsidRPr="009F2E22" w:rsidRDefault="009F2E22" w:rsidP="009F2E22">
      <w:pPr>
        <w:numPr>
          <w:ilvl w:val="1"/>
          <w:numId w:val="0"/>
        </w:numPr>
        <w:tabs>
          <w:tab w:val="num" w:pos="567"/>
        </w:tabs>
        <w:snapToGrid w:val="0"/>
        <w:spacing w:line="360" w:lineRule="auto"/>
        <w:ind w:left="567" w:hanging="567"/>
      </w:pPr>
      <w:r w:rsidRPr="009F2E22">
        <w:t>注：</w:t>
      </w:r>
      <w:r w:rsidRPr="009F2E22">
        <w:t>*</w:t>
      </w:r>
      <w:r w:rsidRPr="009F2E22">
        <w:t>表示必须满足且重要的指标</w:t>
      </w:r>
    </w:p>
    <w:p w:rsidR="009F2E22" w:rsidRPr="009F2E22" w:rsidRDefault="009F2E22" w:rsidP="0091721C">
      <w:pPr>
        <w:numPr>
          <w:ilvl w:val="1"/>
          <w:numId w:val="0"/>
        </w:numPr>
        <w:tabs>
          <w:tab w:val="num" w:pos="567"/>
        </w:tabs>
        <w:snapToGrid w:val="0"/>
        <w:spacing w:line="360" w:lineRule="auto"/>
        <w:ind w:left="567" w:hanging="567"/>
      </w:pPr>
    </w:p>
    <w:p w:rsidR="0091721C" w:rsidRDefault="0091721C" w:rsidP="0091721C">
      <w:pPr>
        <w:tabs>
          <w:tab w:val="left" w:pos="540"/>
        </w:tabs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4. 技术文件：</w:t>
      </w:r>
    </w:p>
    <w:p w:rsidR="0091721C" w:rsidRDefault="0091721C" w:rsidP="0091721C">
      <w:pPr>
        <w:spacing w:line="360" w:lineRule="auto"/>
      </w:pPr>
      <w:r>
        <w:rPr>
          <w:rFonts w:hint="eastAsia"/>
        </w:rPr>
        <w:t xml:space="preserve">4.1 </w:t>
      </w:r>
      <w:r>
        <w:rPr>
          <w:rFonts w:hint="eastAsia"/>
        </w:rPr>
        <w:t>投标人应提供仪器主体及主要附件的详细的操作，安装，及调整说明书。</w:t>
      </w:r>
    </w:p>
    <w:p w:rsidR="0091721C" w:rsidRDefault="0091721C" w:rsidP="0091721C">
      <w:pPr>
        <w:spacing w:line="360" w:lineRule="auto"/>
      </w:pPr>
      <w:r>
        <w:rPr>
          <w:rFonts w:hint="eastAsia"/>
        </w:rPr>
        <w:t>4.2</w:t>
      </w:r>
      <w:r w:rsidRPr="00733C2C">
        <w:rPr>
          <w:rFonts w:hint="eastAsia"/>
        </w:rPr>
        <w:t>投标人应提供电子版说明书。</w:t>
      </w:r>
    </w:p>
    <w:p w:rsidR="0091721C" w:rsidRDefault="0091721C" w:rsidP="0091721C">
      <w:pPr>
        <w:spacing w:line="360" w:lineRule="auto"/>
        <w:rPr>
          <w:rFonts w:ascii="宋体" w:hAnsi="宋体"/>
          <w:b/>
        </w:rPr>
      </w:pPr>
    </w:p>
    <w:p w:rsidR="0091721C" w:rsidRDefault="0091721C" w:rsidP="0091721C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5.技术服务</w:t>
      </w:r>
    </w:p>
    <w:p w:rsidR="0091721C" w:rsidRDefault="0091721C" w:rsidP="0091721C">
      <w:pPr>
        <w:spacing w:line="360" w:lineRule="auto"/>
      </w:pPr>
      <w:r>
        <w:rPr>
          <w:rFonts w:hint="eastAsia"/>
        </w:rPr>
        <w:t xml:space="preserve">5.1 </w:t>
      </w:r>
      <w:r>
        <w:rPr>
          <w:rFonts w:hint="eastAsia"/>
        </w:rPr>
        <w:t>设备安装、调试和验收</w:t>
      </w:r>
    </w:p>
    <w:p w:rsidR="0091721C" w:rsidRDefault="0091721C" w:rsidP="0091721C">
      <w:pPr>
        <w:spacing w:line="360" w:lineRule="auto"/>
        <w:ind w:leftChars="200" w:left="1050" w:hangingChars="300" w:hanging="630"/>
      </w:pPr>
      <w:r>
        <w:rPr>
          <w:rFonts w:hint="eastAsia"/>
        </w:rPr>
        <w:t>5.1</w:t>
      </w:r>
      <w:r>
        <w:t>.</w:t>
      </w:r>
      <w:r>
        <w:rPr>
          <w:rFonts w:hint="eastAsia"/>
        </w:rPr>
        <w:t>1</w:t>
      </w:r>
      <w:r w:rsidRPr="00733C2C">
        <w:t>现场安装；现场调试；按照买方和卖方双方同意的标准对主机、附件，软件的性</w:t>
      </w:r>
      <w:r w:rsidRPr="00733C2C">
        <w:lastRenderedPageBreak/>
        <w:t>能和功能进行测试；在买方对主机、附件，软件的性能和功能进行测试合格的基础上，由买方授权人签字验收。</w:t>
      </w:r>
    </w:p>
    <w:p w:rsidR="0091721C" w:rsidRDefault="0091721C" w:rsidP="0091721C">
      <w:pPr>
        <w:spacing w:line="360" w:lineRule="auto"/>
        <w:ind w:leftChars="200" w:left="1050" w:hangingChars="300" w:hanging="630"/>
      </w:pPr>
      <w:r>
        <w:rPr>
          <w:rFonts w:hint="eastAsia"/>
        </w:rPr>
        <w:t>5.1</w:t>
      </w:r>
      <w:r>
        <w:t>.</w:t>
      </w:r>
      <w:r>
        <w:rPr>
          <w:rFonts w:hint="eastAsia"/>
        </w:rPr>
        <w:t>2</w:t>
      </w:r>
      <w:r>
        <w:t>服务：在中国设立两家或以上的固定维修站，并配备</w:t>
      </w:r>
      <w:r w:rsidRPr="00733C2C">
        <w:t>专业维修工程师，北京地区至少</w:t>
      </w:r>
      <w:r>
        <w:rPr>
          <w:rFonts w:hint="eastAsia"/>
        </w:rPr>
        <w:t>1</w:t>
      </w:r>
      <w:r w:rsidRPr="00733C2C">
        <w:t>名工程师，能提供及时有效的售后服务。</w:t>
      </w:r>
    </w:p>
    <w:p w:rsidR="0091721C" w:rsidRDefault="0091721C" w:rsidP="0091721C">
      <w:pPr>
        <w:spacing w:line="360" w:lineRule="auto"/>
        <w:ind w:left="420" w:hangingChars="200" w:hanging="420"/>
      </w:pPr>
      <w:r>
        <w:rPr>
          <w:rFonts w:hint="eastAsia"/>
        </w:rPr>
        <w:t>5.2</w:t>
      </w:r>
      <w:r w:rsidRPr="00733C2C">
        <w:t>保修期及维修</w:t>
      </w:r>
      <w:r>
        <w:rPr>
          <w:rFonts w:hint="eastAsia"/>
        </w:rPr>
        <w:t>：</w:t>
      </w:r>
    </w:p>
    <w:p w:rsidR="0091721C" w:rsidRPr="00733C2C" w:rsidRDefault="0091721C" w:rsidP="0091721C">
      <w:pPr>
        <w:spacing w:line="360" w:lineRule="auto"/>
        <w:ind w:left="420" w:hangingChars="200" w:hanging="420"/>
      </w:pPr>
      <w:r>
        <w:t xml:space="preserve"> </w:t>
      </w:r>
      <w:r>
        <w:rPr>
          <w:rFonts w:hint="eastAsia"/>
        </w:rPr>
        <w:t>5</w:t>
      </w:r>
      <w:r w:rsidRPr="00733C2C">
        <w:t>.2.1</w:t>
      </w:r>
      <w:r w:rsidRPr="00733C2C">
        <w:t>保修期为</w:t>
      </w:r>
      <w:r w:rsidR="00D136E4">
        <w:rPr>
          <w:rFonts w:hint="eastAsia"/>
        </w:rPr>
        <w:t>3</w:t>
      </w:r>
      <w:r w:rsidRPr="00733C2C">
        <w:t>年，自买方签字验收之后算起。安装验收合格后，厂家提供相应的免费保修，保修期厂家负担因质量问题造成的所有费用。</w:t>
      </w:r>
    </w:p>
    <w:p w:rsidR="0091721C" w:rsidRPr="00733C2C" w:rsidRDefault="0091721C" w:rsidP="0091721C">
      <w:pPr>
        <w:spacing w:line="360" w:lineRule="auto"/>
        <w:ind w:left="420" w:hangingChars="200" w:hanging="420"/>
      </w:pPr>
      <w:r>
        <w:rPr>
          <w:rFonts w:hint="eastAsia"/>
        </w:rPr>
        <w:t>5</w:t>
      </w:r>
      <w:r w:rsidRPr="00733C2C">
        <w:t xml:space="preserve">.2.2. </w:t>
      </w:r>
      <w:r w:rsidRPr="00733C2C">
        <w:t>在保修期期间免费维修和在紧急情况接到电话</w:t>
      </w:r>
      <w:r w:rsidRPr="00733C2C">
        <w:t>24</w:t>
      </w:r>
      <w:r w:rsidRPr="00733C2C">
        <w:t>个工作小时内做出响应，在</w:t>
      </w:r>
      <w:r w:rsidRPr="00733C2C">
        <w:t>3-5</w:t>
      </w:r>
      <w:r w:rsidRPr="00733C2C">
        <w:t>天内到达用户现场，保证提供及时优质的售后服务。</w:t>
      </w:r>
    </w:p>
    <w:p w:rsidR="0091721C" w:rsidRPr="00733C2C" w:rsidRDefault="0091721C" w:rsidP="0091721C">
      <w:pPr>
        <w:spacing w:line="360" w:lineRule="auto"/>
        <w:ind w:left="420" w:hangingChars="200" w:hanging="420"/>
      </w:pPr>
      <w:r>
        <w:rPr>
          <w:rFonts w:hint="eastAsia"/>
        </w:rPr>
        <w:t>5</w:t>
      </w:r>
      <w:r w:rsidRPr="00733C2C">
        <w:t>.2.3.</w:t>
      </w:r>
      <w:r w:rsidRPr="00733C2C">
        <w:t>提供全套的备品备件清单。</w:t>
      </w:r>
    </w:p>
    <w:p w:rsidR="0091721C" w:rsidRPr="00733C2C" w:rsidRDefault="0091721C" w:rsidP="0091721C">
      <w:pPr>
        <w:spacing w:line="360" w:lineRule="auto"/>
        <w:ind w:left="420" w:hangingChars="200" w:hanging="420"/>
      </w:pPr>
    </w:p>
    <w:p w:rsidR="0091721C" w:rsidRDefault="0091721C" w:rsidP="0091721C">
      <w:pPr>
        <w:spacing w:line="360" w:lineRule="auto"/>
        <w:ind w:left="420" w:hangingChars="200" w:hanging="420"/>
      </w:pPr>
      <w:r>
        <w:rPr>
          <w:rFonts w:hint="eastAsia"/>
        </w:rPr>
        <w:t>5.3</w:t>
      </w:r>
      <w:r w:rsidRPr="00733C2C">
        <w:t>技术培训</w:t>
      </w:r>
      <w:r>
        <w:rPr>
          <w:rFonts w:hint="eastAsia"/>
        </w:rPr>
        <w:t>：</w:t>
      </w:r>
    </w:p>
    <w:p w:rsidR="0091721C" w:rsidRPr="00733C2C" w:rsidRDefault="0091721C" w:rsidP="0091721C">
      <w:pPr>
        <w:spacing w:line="360" w:lineRule="auto"/>
        <w:ind w:left="420" w:hangingChars="200" w:hanging="420"/>
      </w:pPr>
      <w:r>
        <w:rPr>
          <w:rFonts w:hint="eastAsia"/>
        </w:rPr>
        <w:t>5</w:t>
      </w:r>
      <w:r w:rsidRPr="00733C2C">
        <w:t>.3.1</w:t>
      </w:r>
      <w:r w:rsidRPr="00733C2C">
        <w:t>现场基本操作培训：由卖方安装人员对买方使用人员进行安装现场培训，培训应使买方使用人员能够进行熟练操作和一般维护。</w:t>
      </w:r>
    </w:p>
    <w:p w:rsidR="0091721C" w:rsidRPr="00733C2C" w:rsidRDefault="0091721C" w:rsidP="0091721C">
      <w:pPr>
        <w:spacing w:line="360" w:lineRule="auto"/>
        <w:ind w:left="420" w:hangingChars="200" w:hanging="420"/>
      </w:pPr>
      <w:r>
        <w:rPr>
          <w:rFonts w:hint="eastAsia"/>
        </w:rPr>
        <w:t>5</w:t>
      </w:r>
      <w:r w:rsidRPr="00733C2C">
        <w:t>.3.2</w:t>
      </w:r>
      <w:r w:rsidRPr="00733C2C">
        <w:t>在国内对用户进行现场培训。培训内容包括仪器的技术原理、仪器操作、数据处理、软件的使用和结果分析、仪器基本维护等。</w:t>
      </w:r>
    </w:p>
    <w:p w:rsidR="00B0323E" w:rsidRPr="0091721C" w:rsidRDefault="00B0323E"/>
    <w:sectPr w:rsidR="00B0323E" w:rsidRPr="0091721C" w:rsidSect="009F1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5F8" w:rsidRDefault="00F045F8" w:rsidP="00F827D2">
      <w:r>
        <w:separator/>
      </w:r>
    </w:p>
  </w:endnote>
  <w:endnote w:type="continuationSeparator" w:id="0">
    <w:p w:rsidR="00F045F8" w:rsidRDefault="00F045F8" w:rsidP="00F82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5F8" w:rsidRDefault="00F045F8" w:rsidP="00F827D2">
      <w:r>
        <w:separator/>
      </w:r>
    </w:p>
  </w:footnote>
  <w:footnote w:type="continuationSeparator" w:id="0">
    <w:p w:rsidR="00F045F8" w:rsidRDefault="00F045F8" w:rsidP="00F82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21C"/>
    <w:rsid w:val="00062DA1"/>
    <w:rsid w:val="00121060"/>
    <w:rsid w:val="00137074"/>
    <w:rsid w:val="00146686"/>
    <w:rsid w:val="00284C24"/>
    <w:rsid w:val="002C1EDF"/>
    <w:rsid w:val="002C7A03"/>
    <w:rsid w:val="003A74A0"/>
    <w:rsid w:val="004C2876"/>
    <w:rsid w:val="00511E82"/>
    <w:rsid w:val="0052070E"/>
    <w:rsid w:val="005368FF"/>
    <w:rsid w:val="00593192"/>
    <w:rsid w:val="0060020C"/>
    <w:rsid w:val="00620B48"/>
    <w:rsid w:val="006438CD"/>
    <w:rsid w:val="006B3096"/>
    <w:rsid w:val="0091721C"/>
    <w:rsid w:val="00971ED3"/>
    <w:rsid w:val="009F17B7"/>
    <w:rsid w:val="009F2E22"/>
    <w:rsid w:val="009F3781"/>
    <w:rsid w:val="00A351B9"/>
    <w:rsid w:val="00A36D0A"/>
    <w:rsid w:val="00B0323E"/>
    <w:rsid w:val="00BA7D16"/>
    <w:rsid w:val="00CB37E0"/>
    <w:rsid w:val="00D136E4"/>
    <w:rsid w:val="00DE24C6"/>
    <w:rsid w:val="00E37C54"/>
    <w:rsid w:val="00E872DC"/>
    <w:rsid w:val="00EB6226"/>
    <w:rsid w:val="00EE266B"/>
    <w:rsid w:val="00EE598E"/>
    <w:rsid w:val="00EF64F2"/>
    <w:rsid w:val="00F045F8"/>
    <w:rsid w:val="00F8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2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27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2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27D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2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27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2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27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170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unknown</cp:lastModifiedBy>
  <cp:revision>13</cp:revision>
  <dcterms:created xsi:type="dcterms:W3CDTF">2015-03-31T03:24:00Z</dcterms:created>
  <dcterms:modified xsi:type="dcterms:W3CDTF">2015-04-08T03:19:00Z</dcterms:modified>
</cp:coreProperties>
</file>