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6" w:rsidRPr="0011507D" w:rsidRDefault="00ED63B6" w:rsidP="00ED63B6">
      <w:pPr>
        <w:widowControl/>
        <w:spacing w:line="700" w:lineRule="exact"/>
        <w:rPr>
          <w:rFonts w:ascii="Times New Roman" w:eastAsia="黑体" w:hAnsi="Times New Roman" w:cstheme="majorBidi"/>
          <w:b/>
          <w:bCs/>
          <w:color w:val="000000" w:themeColor="text1"/>
          <w:sz w:val="28"/>
          <w:szCs w:val="28"/>
        </w:rPr>
      </w:pPr>
      <w:r w:rsidRPr="0011507D">
        <w:rPr>
          <w:rFonts w:ascii="Times New Roman" w:eastAsia="黑体" w:hAnsi="Times New Roman" w:cstheme="majorBidi" w:hint="eastAsia"/>
          <w:b/>
          <w:bCs/>
          <w:color w:val="000000" w:themeColor="text1"/>
          <w:sz w:val="28"/>
          <w:szCs w:val="28"/>
        </w:rPr>
        <w:t>附件</w:t>
      </w:r>
      <w:r w:rsidRPr="0011507D">
        <w:rPr>
          <w:rFonts w:ascii="Times New Roman" w:eastAsia="黑体" w:hAnsi="Times New Roman" w:cstheme="majorBidi" w:hint="eastAsia"/>
          <w:b/>
          <w:bCs/>
          <w:color w:val="000000" w:themeColor="text1"/>
          <w:sz w:val="28"/>
          <w:szCs w:val="28"/>
        </w:rPr>
        <w:t>3</w:t>
      </w:r>
    </w:p>
    <w:p w:rsidR="00ED63B6" w:rsidRPr="0011507D" w:rsidRDefault="00ED63B6" w:rsidP="00ED63B6">
      <w:pPr>
        <w:widowControl/>
        <w:spacing w:after="240" w:line="560" w:lineRule="exact"/>
        <w:jc w:val="center"/>
        <w:outlineLvl w:val="0"/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</w:pPr>
      <w:bookmarkStart w:id="0" w:name="_Toc451682278"/>
      <w:r w:rsidRPr="0011507D"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  <w:t>中国科学院先进基层党组织</w:t>
      </w:r>
      <w:r w:rsidRPr="0011507D">
        <w:rPr>
          <w:rFonts w:ascii="Times New Roman" w:eastAsia="华文中宋" w:hAnsi="Times New Roman" w:cstheme="majorBidi" w:hint="eastAsia"/>
          <w:b/>
          <w:bCs/>
          <w:color w:val="000000" w:themeColor="text1"/>
          <w:sz w:val="36"/>
          <w:szCs w:val="32"/>
        </w:rPr>
        <w:t>获奖</w:t>
      </w:r>
      <w:r w:rsidRPr="0011507D"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  <w:t>名单</w:t>
      </w:r>
      <w:bookmarkEnd w:id="0"/>
    </w:p>
    <w:tbl>
      <w:tblPr>
        <w:tblW w:w="9115" w:type="dxa"/>
        <w:jc w:val="center"/>
        <w:tblLook w:val="04A0" w:firstRow="1" w:lastRow="0" w:firstColumn="1" w:lastColumn="0" w:noHBand="0" w:noVBand="1"/>
      </w:tblPr>
      <w:tblGrid>
        <w:gridCol w:w="704"/>
        <w:gridCol w:w="3029"/>
        <w:gridCol w:w="5382"/>
      </w:tblGrid>
      <w:tr w:rsidR="00ED63B6" w:rsidRPr="0011507D" w:rsidTr="00CC718D">
        <w:trPr>
          <w:trHeight w:val="68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基层党组织名称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地理科学与资源研究所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野外台站联合党支部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微生物研究所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微生物生理与代谢工程重点实验室党支部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动物研究所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FB57A9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动物进化与系统学院重点实验室暨国家动物博物馆党总支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信息工程研究所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第三研究室党总支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051067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05106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院部机关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051067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05106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人事局党支部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声学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声场声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信息国家重点实验室党支部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化学研究所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分子纳米结构与纳米技术党支部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力学研究所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非线性力学国家重点实验室党支部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过程工程研究所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绿色过程工程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党总支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国家空间科学中心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嫦娥三号任务有效载荷发射场试验队党支部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精密感知与控制研究中心党支部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清洁能源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重点实验室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行政管理局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中科院幼儿园党总支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半导体研究所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超晶格党支部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大气物理研究所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FB57A9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大气科学和地球流体力学数值模拟国家重点实验室支部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微电子研究所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硅器件与集成技术研发中心党支部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山西煤炭化学研究所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机关党支部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E83C21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国有资产经营有限责任公司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国科控股党支部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E83C21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中国科技出版传媒股份有限公司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专业图书党支部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人才交流开发中心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人才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交流开发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中心党总支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沈阳科学仪器股份有限公司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真空应用党支部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E83C21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36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36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E83C21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30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沈阳新松机器人自动化股份有限公司党总支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金属研究所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高温合金研究部党支部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长春光学精密机械与物理研究所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空间光学研究一部党总支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长春应用化学研究所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高分子物理与化学国家重点实验室党支部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上海微系统与信息技术研究所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超导实验室党支部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7F1219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上海光学精密机械研究所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强场激光物理国家重点实验室党支部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上海硅酸盐研究所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信息功能材料与器件研究中心党支部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上海有机化学研究所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7F1219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金属有机化学国家重点实验室党支部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上海应用物理研究所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核物理党支部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宁波材料技术与工程研究所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表面党支部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南京地质古生物研究所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E83C21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pacing w:val="-30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现代古生物学和地层学国家重点实验室党支部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苏州生物医学工程技术研究所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医学影像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医用声学联合党支部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测量与地球物理研究所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学科第二党支部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水生生物研究所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FB57A9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FB57A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水生生物多样性与资源保护研究中心党支部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南海海洋研究所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373456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船队办党支部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华南植物园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科研第一党支部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亚热带农业生态研究所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环江、洞庭湖站党支部</w:t>
            </w:r>
          </w:p>
        </w:tc>
      </w:tr>
      <w:tr w:rsidR="00ED63B6" w:rsidRPr="00FB57A9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光电技术研究所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光电工程总体研究室党支部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重庆绿色智能技术研究院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智能制造技术研究所第二党支部</w:t>
            </w:r>
          </w:p>
        </w:tc>
      </w:tr>
      <w:tr w:rsidR="00ED63B6" w:rsidRPr="0011507D" w:rsidTr="00CC718D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E83C21">
              <w:rPr>
                <w:rFonts w:ascii="Times New Roman" w:eastAsia="仿宋_GB2312" w:hAnsi="Times New Roman" w:hint="eastAsia"/>
                <w:color w:val="000000" w:themeColor="text1"/>
                <w:spacing w:val="-20"/>
                <w:sz w:val="24"/>
                <w:szCs w:val="24"/>
              </w:rPr>
              <w:t>成都信息技术股份有限公司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办公自动化事业部党支部</w:t>
            </w:r>
          </w:p>
        </w:tc>
      </w:tr>
      <w:tr w:rsidR="00ED63B6" w:rsidRPr="0011507D" w:rsidTr="00CC718D">
        <w:trPr>
          <w:trHeight w:val="11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云南天文台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科研第二党支部</w:t>
            </w:r>
          </w:p>
        </w:tc>
      </w:tr>
      <w:tr w:rsidR="00ED63B6" w:rsidRPr="0011507D" w:rsidTr="00CC718D">
        <w:trPr>
          <w:trHeight w:val="9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西安光学精密机械研究所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系统工程部党支部</w:t>
            </w:r>
          </w:p>
        </w:tc>
      </w:tr>
      <w:tr w:rsidR="00ED63B6" w:rsidRPr="0011507D" w:rsidTr="00CC718D">
        <w:trPr>
          <w:trHeight w:val="7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兰州化学物理研究所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固体润滑国家重点实验室党支部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地质与地球物理研究所兰州油气资源研究中心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分析</w:t>
            </w: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测试部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党支部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新疆理化技术研究所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第二党支部</w:t>
            </w:r>
          </w:p>
        </w:tc>
      </w:tr>
      <w:tr w:rsidR="00ED63B6" w:rsidRPr="0011507D" w:rsidTr="00CC718D">
        <w:trPr>
          <w:trHeight w:val="7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合肥物质科学研究院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安光所环境光学中心党支部</w:t>
            </w:r>
          </w:p>
        </w:tc>
      </w:tr>
      <w:tr w:rsidR="00ED63B6" w:rsidRPr="0011507D" w:rsidTr="00CC718D">
        <w:trPr>
          <w:trHeight w:val="8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中国科学技术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信息科学技术学院党委</w:t>
            </w:r>
          </w:p>
        </w:tc>
      </w:tr>
      <w:tr w:rsidR="00ED63B6" w:rsidRPr="0011507D" w:rsidTr="00CC718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化学与材料科学学院化学实验教学中心党支部</w:t>
            </w:r>
          </w:p>
        </w:tc>
      </w:tr>
      <w:tr w:rsidR="00ED63B6" w:rsidRPr="0011507D" w:rsidTr="00CC718D">
        <w:trPr>
          <w:trHeight w:val="7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B6" w:rsidRPr="0011507D" w:rsidRDefault="00ED63B6" w:rsidP="00CC718D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后勤党总支饮食服务集团党支部</w:t>
            </w:r>
          </w:p>
        </w:tc>
      </w:tr>
    </w:tbl>
    <w:p w:rsidR="00ED63B6" w:rsidRPr="0011507D" w:rsidRDefault="00ED63B6" w:rsidP="00ED63B6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</w:rPr>
      </w:pPr>
    </w:p>
    <w:p w:rsidR="005F568A" w:rsidRPr="00ED63B6" w:rsidRDefault="005F568A">
      <w:bookmarkStart w:id="1" w:name="_GoBack"/>
      <w:bookmarkEnd w:id="1"/>
    </w:p>
    <w:sectPr w:rsidR="005F568A" w:rsidRPr="00ED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4" w:rsidRDefault="00C61964" w:rsidP="00ED63B6">
      <w:r>
        <w:separator/>
      </w:r>
    </w:p>
  </w:endnote>
  <w:endnote w:type="continuationSeparator" w:id="0">
    <w:p w:rsidR="00C61964" w:rsidRDefault="00C61964" w:rsidP="00E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4" w:rsidRDefault="00C61964" w:rsidP="00ED63B6">
      <w:r>
        <w:separator/>
      </w:r>
    </w:p>
  </w:footnote>
  <w:footnote w:type="continuationSeparator" w:id="0">
    <w:p w:rsidR="00C61964" w:rsidRDefault="00C61964" w:rsidP="00ED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EB"/>
    <w:rsid w:val="005F568A"/>
    <w:rsid w:val="00B95FEB"/>
    <w:rsid w:val="00C61964"/>
    <w:rsid w:val="00E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2016-07-05T07:56:00Z</dcterms:created>
  <dcterms:modified xsi:type="dcterms:W3CDTF">2016-07-05T07:56:00Z</dcterms:modified>
</cp:coreProperties>
</file>